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4FCFF" w14:textId="77777777" w:rsidR="00E47181" w:rsidRDefault="00E47181" w:rsidP="00C30228">
      <w:pPr>
        <w:jc w:val="center"/>
        <w:rPr>
          <w:rFonts w:ascii="Tahoma" w:hAnsi="Tahoma" w:cs="Tahoma"/>
          <w:sz w:val="17"/>
          <w:szCs w:val="17"/>
        </w:rPr>
      </w:pPr>
    </w:p>
    <w:p w14:paraId="6A4A8C24" w14:textId="4BBC0902" w:rsidR="00633B36" w:rsidRDefault="007B0497" w:rsidP="00633B36">
      <w:pPr>
        <w:jc w:val="center"/>
        <w:rPr>
          <w:b/>
          <w:sz w:val="28"/>
          <w:szCs w:val="28"/>
        </w:rPr>
      </w:pPr>
      <w:r>
        <w:rPr>
          <w:b/>
          <w:sz w:val="28"/>
          <w:szCs w:val="28"/>
        </w:rPr>
        <w:t>Professionals</w:t>
      </w:r>
      <w:r w:rsidR="009114AC">
        <w:rPr>
          <w:b/>
          <w:sz w:val="28"/>
          <w:szCs w:val="28"/>
        </w:rPr>
        <w:t xml:space="preserve"> MBA</w:t>
      </w:r>
      <w:r w:rsidR="00AD6F3C">
        <w:rPr>
          <w:b/>
          <w:sz w:val="28"/>
          <w:szCs w:val="28"/>
        </w:rPr>
        <w:t xml:space="preserve"> Program </w:t>
      </w:r>
      <w:r w:rsidR="00AD6F3C">
        <w:rPr>
          <w:b/>
          <w:sz w:val="28"/>
          <w:szCs w:val="28"/>
        </w:rPr>
        <w:br/>
      </w:r>
      <w:r w:rsidR="001454CA">
        <w:rPr>
          <w:b/>
          <w:color w:val="808080"/>
          <w:sz w:val="28"/>
          <w:szCs w:val="28"/>
        </w:rPr>
        <w:t>Spring/Summer</w:t>
      </w:r>
      <w:r w:rsidR="001454CA">
        <w:rPr>
          <w:b/>
          <w:sz w:val="28"/>
          <w:szCs w:val="28"/>
        </w:rPr>
        <w:t xml:space="preserve"> </w:t>
      </w:r>
      <w:r w:rsidR="001454CA">
        <w:rPr>
          <w:b/>
          <w:color w:val="808080"/>
          <w:sz w:val="28"/>
          <w:szCs w:val="28"/>
        </w:rPr>
        <w:t>2022</w:t>
      </w:r>
    </w:p>
    <w:p w14:paraId="48EF222F" w14:textId="2CB90FDE" w:rsidR="00633B36" w:rsidRDefault="001454CA" w:rsidP="00633B36">
      <w:pPr>
        <w:jc w:val="center"/>
        <w:rPr>
          <w:b/>
          <w:sz w:val="28"/>
          <w:szCs w:val="28"/>
        </w:rPr>
      </w:pPr>
      <w:r>
        <w:rPr>
          <w:b/>
          <w:color w:val="808080"/>
          <w:sz w:val="28"/>
          <w:szCs w:val="28"/>
        </w:rPr>
        <w:t xml:space="preserve">MKTG 823 </w:t>
      </w:r>
      <w:r>
        <w:rPr>
          <w:b/>
          <w:sz w:val="28"/>
          <w:szCs w:val="28"/>
        </w:rPr>
        <w:t>International Marketing Management</w:t>
      </w:r>
    </w:p>
    <w:p w14:paraId="18FF4E80" w14:textId="77777777" w:rsidR="009114AC" w:rsidRDefault="009114AC" w:rsidP="00633B36">
      <w:pPr>
        <w:jc w:val="center"/>
      </w:pPr>
    </w:p>
    <w:p w14:paraId="15734DC8" w14:textId="271D73A3" w:rsidR="00633B36" w:rsidRPr="00945A23" w:rsidRDefault="00633B36" w:rsidP="00633B36">
      <w:pPr>
        <w:tabs>
          <w:tab w:val="left" w:pos="1560"/>
        </w:tabs>
      </w:pPr>
      <w:r w:rsidRPr="00945A23">
        <w:rPr>
          <w:b/>
        </w:rPr>
        <w:t>Instructor:</w:t>
      </w:r>
      <w:r w:rsidRPr="00945A23">
        <w:tab/>
      </w:r>
      <w:r w:rsidR="001454CA">
        <w:t>Prof. Dr. Attila Yaprak</w:t>
      </w:r>
    </w:p>
    <w:p w14:paraId="037BBDDD" w14:textId="30C9CF6A" w:rsidR="00633B36" w:rsidRPr="00945A23" w:rsidRDefault="00633B36" w:rsidP="00633B36">
      <w:pPr>
        <w:tabs>
          <w:tab w:val="left" w:pos="1560"/>
        </w:tabs>
      </w:pPr>
      <w:r w:rsidRPr="00945A23">
        <w:rPr>
          <w:b/>
        </w:rPr>
        <w:t>Office:</w:t>
      </w:r>
      <w:r w:rsidRPr="00945A23">
        <w:tab/>
      </w:r>
      <w:r>
        <w:t>SBS</w:t>
      </w:r>
      <w:r w:rsidRPr="00945A23">
        <w:t xml:space="preserve"> </w:t>
      </w:r>
      <w:r w:rsidR="001454CA">
        <w:t>1039</w:t>
      </w:r>
    </w:p>
    <w:p w14:paraId="3D2F7059" w14:textId="7BDA31E5" w:rsidR="00633B36" w:rsidRPr="00945A23" w:rsidRDefault="00633B36" w:rsidP="00633B36">
      <w:pPr>
        <w:tabs>
          <w:tab w:val="left" w:pos="1560"/>
        </w:tabs>
      </w:pPr>
      <w:r w:rsidRPr="00945A23">
        <w:rPr>
          <w:b/>
        </w:rPr>
        <w:t>Phone:</w:t>
      </w:r>
      <w:r w:rsidRPr="00945A23">
        <w:tab/>
        <w:t>(216) 483-</w:t>
      </w:r>
      <w:r w:rsidR="001454CA">
        <w:t>9656</w:t>
      </w:r>
    </w:p>
    <w:p w14:paraId="5FF5CE7D" w14:textId="77777777" w:rsidR="00633B36" w:rsidRPr="00945A23" w:rsidRDefault="00633B36" w:rsidP="00633B36">
      <w:pPr>
        <w:tabs>
          <w:tab w:val="left" w:pos="1560"/>
        </w:tabs>
      </w:pPr>
      <w:r w:rsidRPr="00945A23">
        <w:rPr>
          <w:b/>
        </w:rPr>
        <w:t>Fax:</w:t>
      </w:r>
      <w:r w:rsidRPr="00945A23">
        <w:tab/>
        <w:t>(0216) 483-9699</w:t>
      </w:r>
    </w:p>
    <w:p w14:paraId="73FF682D" w14:textId="079DDD11" w:rsidR="00633B36" w:rsidRPr="00945A23" w:rsidRDefault="00633B36" w:rsidP="00633B36">
      <w:pPr>
        <w:tabs>
          <w:tab w:val="left" w:pos="1560"/>
        </w:tabs>
      </w:pPr>
      <w:r w:rsidRPr="00945A23">
        <w:rPr>
          <w:b/>
        </w:rPr>
        <w:t>E-mail:</w:t>
      </w:r>
      <w:r w:rsidRPr="00945A23">
        <w:tab/>
      </w:r>
      <w:hyperlink r:id="rId11" w:history="1">
        <w:r w:rsidR="001454CA" w:rsidRPr="0020458A">
          <w:rPr>
            <w:rStyle w:val="Hyperlink"/>
          </w:rPr>
          <w:t>ayaprak@sabanciuniv.edu</w:t>
        </w:r>
      </w:hyperlink>
      <w:r w:rsidR="001454CA">
        <w:rPr>
          <w:rStyle w:val="Hyperlink"/>
        </w:rPr>
        <w:t xml:space="preserve"> or Attila.yaprak@wayne.edu</w:t>
      </w:r>
    </w:p>
    <w:p w14:paraId="284C6D3A" w14:textId="77777777" w:rsidR="00633B36" w:rsidRPr="00945A23" w:rsidRDefault="00633B36" w:rsidP="00633B36">
      <w:pPr>
        <w:tabs>
          <w:tab w:val="left" w:pos="1560"/>
        </w:tabs>
      </w:pPr>
      <w:r w:rsidRPr="00945A23">
        <w:rPr>
          <w:b/>
        </w:rPr>
        <w:t>Web:</w:t>
      </w:r>
      <w:r w:rsidRPr="00945A23">
        <w:tab/>
      </w:r>
      <w:r>
        <w:t>SUCourse</w:t>
      </w:r>
    </w:p>
    <w:p w14:paraId="6400D84B" w14:textId="7495578A" w:rsidR="00633B36" w:rsidRPr="00945A23" w:rsidRDefault="00633B36" w:rsidP="00125A5C">
      <w:r w:rsidRPr="00945A23">
        <w:rPr>
          <w:b/>
        </w:rPr>
        <w:t>Office Hours:</w:t>
      </w:r>
      <w:r w:rsidRPr="00945A23">
        <w:tab/>
      </w:r>
      <w:r w:rsidR="001454CA">
        <w:t xml:space="preserve"> By appointment</w:t>
      </w:r>
      <w:bookmarkStart w:id="0" w:name="_Hlk48917420"/>
    </w:p>
    <w:bookmarkEnd w:id="0"/>
    <w:p w14:paraId="0F7692AF"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174"/>
        <w:gridCol w:w="1070"/>
        <w:gridCol w:w="3190"/>
      </w:tblGrid>
      <w:tr w:rsidR="003D3B91" w:rsidRPr="006F7BA4" w14:paraId="29531FE2" w14:textId="77777777" w:rsidTr="00C6719C">
        <w:trPr>
          <w:trHeight w:val="300"/>
        </w:trPr>
        <w:tc>
          <w:tcPr>
            <w:tcW w:w="1240" w:type="dxa"/>
            <w:hideMark/>
          </w:tcPr>
          <w:p w14:paraId="52E60A75"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5E2BFDE6"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58B840C3"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2F995B5F"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46C68D28" w14:textId="77777777" w:rsidTr="00C6719C">
        <w:trPr>
          <w:trHeight w:val="300"/>
        </w:trPr>
        <w:tc>
          <w:tcPr>
            <w:tcW w:w="1240" w:type="dxa"/>
            <w:hideMark/>
          </w:tcPr>
          <w:p w14:paraId="74FAE8CE" w14:textId="77777777" w:rsidR="003D3B91" w:rsidRPr="006F7BA4" w:rsidRDefault="003D3B91" w:rsidP="00A20690">
            <w:pPr>
              <w:rPr>
                <w:color w:val="000000"/>
                <w:szCs w:val="22"/>
              </w:rPr>
            </w:pPr>
            <w:r w:rsidRPr="006F7BA4">
              <w:rPr>
                <w:color w:val="000000"/>
                <w:szCs w:val="22"/>
              </w:rPr>
              <w:t>Class</w:t>
            </w:r>
          </w:p>
        </w:tc>
        <w:tc>
          <w:tcPr>
            <w:tcW w:w="3240" w:type="dxa"/>
            <w:hideMark/>
          </w:tcPr>
          <w:p w14:paraId="58C22085" w14:textId="4C19DD0D" w:rsidR="003D3B91" w:rsidRPr="009114AC" w:rsidRDefault="00351FD2" w:rsidP="00A20690">
            <w:pPr>
              <w:rPr>
                <w:color w:val="000000" w:themeColor="text1"/>
                <w:szCs w:val="22"/>
              </w:rPr>
            </w:pPr>
            <w:r>
              <w:rPr>
                <w:color w:val="000000" w:themeColor="text1"/>
                <w:szCs w:val="22"/>
              </w:rPr>
              <w:t>9-12:30; 13:30-17:30</w:t>
            </w:r>
          </w:p>
        </w:tc>
        <w:tc>
          <w:tcPr>
            <w:tcW w:w="960" w:type="dxa"/>
            <w:hideMark/>
          </w:tcPr>
          <w:p w14:paraId="2A66678F" w14:textId="7D61A238" w:rsidR="003D3B91" w:rsidRPr="009114AC" w:rsidRDefault="00351FD2" w:rsidP="00A20690">
            <w:pPr>
              <w:rPr>
                <w:color w:val="000000" w:themeColor="text1"/>
                <w:szCs w:val="22"/>
              </w:rPr>
            </w:pPr>
            <w:r>
              <w:rPr>
                <w:color w:val="000000" w:themeColor="text1"/>
                <w:szCs w:val="22"/>
              </w:rPr>
              <w:t>Saturday</w:t>
            </w:r>
          </w:p>
        </w:tc>
        <w:tc>
          <w:tcPr>
            <w:tcW w:w="3220" w:type="dxa"/>
            <w:hideMark/>
          </w:tcPr>
          <w:p w14:paraId="359F993D" w14:textId="5A24DAD7" w:rsidR="003D3B91" w:rsidRPr="009114AC" w:rsidRDefault="00351FD2" w:rsidP="00A20690">
            <w:pPr>
              <w:rPr>
                <w:color w:val="000000" w:themeColor="text1"/>
                <w:szCs w:val="22"/>
              </w:rPr>
            </w:pPr>
            <w:proofErr w:type="spellStart"/>
            <w:r>
              <w:rPr>
                <w:color w:val="000000" w:themeColor="text1"/>
                <w:szCs w:val="22"/>
              </w:rPr>
              <w:t>Altunizade</w:t>
            </w:r>
            <w:proofErr w:type="spellEnd"/>
            <w:r>
              <w:rPr>
                <w:color w:val="000000" w:themeColor="text1"/>
                <w:szCs w:val="22"/>
              </w:rPr>
              <w:t>/Campus</w:t>
            </w:r>
          </w:p>
        </w:tc>
      </w:tr>
    </w:tbl>
    <w:p w14:paraId="4A2202C2" w14:textId="77777777" w:rsidR="009114AC" w:rsidRDefault="009114AC" w:rsidP="00C30228">
      <w:pPr>
        <w:rPr>
          <w:b/>
        </w:rPr>
      </w:pPr>
    </w:p>
    <w:p w14:paraId="15D0B468" w14:textId="77777777" w:rsidR="000D79EF" w:rsidRPr="004A58DE" w:rsidRDefault="000D79EF" w:rsidP="00C30228">
      <w:pPr>
        <w:rPr>
          <w:b/>
        </w:rPr>
      </w:pPr>
      <w:r w:rsidRPr="00125A5C">
        <w:rPr>
          <w:b/>
          <w:u w:val="single"/>
        </w:rPr>
        <w:t>Course Objective</w:t>
      </w:r>
      <w:r w:rsidRPr="004A58DE">
        <w:rPr>
          <w:b/>
        </w:rPr>
        <w:t>:</w:t>
      </w:r>
    </w:p>
    <w:p w14:paraId="79358212" w14:textId="2D9177C9" w:rsidR="00351FD2" w:rsidRPr="001F543C" w:rsidRDefault="00351FD2" w:rsidP="00351FD2">
      <w:pPr>
        <w:spacing w:line="360" w:lineRule="auto"/>
        <w:jc w:val="both"/>
        <w:rPr>
          <w:sz w:val="22"/>
          <w:szCs w:val="22"/>
        </w:rPr>
      </w:pPr>
      <w:r w:rsidRPr="001F543C">
        <w:rPr>
          <w:sz w:val="22"/>
          <w:szCs w:val="22"/>
        </w:rPr>
        <w:t>My objective in this course is to inspire young manag</w:t>
      </w:r>
      <w:r>
        <w:rPr>
          <w:sz w:val="22"/>
          <w:szCs w:val="22"/>
        </w:rPr>
        <w:t>ers in</w:t>
      </w:r>
      <w:r w:rsidRPr="001F543C">
        <w:rPr>
          <w:sz w:val="22"/>
          <w:szCs w:val="22"/>
        </w:rPr>
        <w:t xml:space="preserve"> internationalizing enterprises to integrate their firms more effectively into the world economy. To achieve this objective, I present an integrated treatment of conceptual and m</w:t>
      </w:r>
      <w:r>
        <w:rPr>
          <w:sz w:val="22"/>
          <w:szCs w:val="22"/>
        </w:rPr>
        <w:t>anagerial issues in</w:t>
      </w:r>
      <w:r w:rsidRPr="001F543C">
        <w:rPr>
          <w:sz w:val="22"/>
          <w:szCs w:val="22"/>
        </w:rPr>
        <w:t xml:space="preserve"> international busine</w:t>
      </w:r>
      <w:r>
        <w:rPr>
          <w:sz w:val="22"/>
          <w:szCs w:val="22"/>
        </w:rPr>
        <w:t>ss based on scholarly research in the field. I aim</w:t>
      </w:r>
      <w:r w:rsidRPr="001F543C">
        <w:rPr>
          <w:sz w:val="22"/>
          <w:szCs w:val="22"/>
        </w:rPr>
        <w:t xml:space="preserve"> the course at students who are planning careers in internationalizin</w:t>
      </w:r>
      <w:r>
        <w:rPr>
          <w:sz w:val="22"/>
          <w:szCs w:val="22"/>
        </w:rPr>
        <w:t>g firms (</w:t>
      </w:r>
      <w:proofErr w:type="spellStart"/>
      <w:r>
        <w:rPr>
          <w:sz w:val="22"/>
          <w:szCs w:val="22"/>
        </w:rPr>
        <w:t>Arcelik</w:t>
      </w:r>
      <w:proofErr w:type="spellEnd"/>
      <w:r>
        <w:rPr>
          <w:sz w:val="22"/>
          <w:szCs w:val="22"/>
        </w:rPr>
        <w:t xml:space="preserve">, </w:t>
      </w:r>
      <w:proofErr w:type="spellStart"/>
      <w:r>
        <w:rPr>
          <w:sz w:val="22"/>
          <w:szCs w:val="22"/>
        </w:rPr>
        <w:t>Kordsa</w:t>
      </w:r>
      <w:proofErr w:type="spellEnd"/>
      <w:r>
        <w:rPr>
          <w:sz w:val="22"/>
          <w:szCs w:val="22"/>
        </w:rPr>
        <w:t>)</w:t>
      </w:r>
      <w:r w:rsidRPr="001F543C">
        <w:rPr>
          <w:sz w:val="22"/>
          <w:szCs w:val="22"/>
        </w:rPr>
        <w:t>; those along careers in large globalized firms</w:t>
      </w:r>
      <w:r>
        <w:rPr>
          <w:sz w:val="22"/>
          <w:szCs w:val="22"/>
        </w:rPr>
        <w:t xml:space="preserve"> (Siemens)</w:t>
      </w:r>
      <w:r w:rsidRPr="001F543C">
        <w:rPr>
          <w:sz w:val="22"/>
          <w:szCs w:val="22"/>
        </w:rPr>
        <w:t>; and, those preparing for careers in government policy-making institu</w:t>
      </w:r>
      <w:r>
        <w:rPr>
          <w:sz w:val="22"/>
          <w:szCs w:val="22"/>
        </w:rPr>
        <w:t>tions (Turkish Treasury)</w:t>
      </w:r>
      <w:r w:rsidRPr="001F543C">
        <w:rPr>
          <w:sz w:val="22"/>
          <w:szCs w:val="22"/>
        </w:rPr>
        <w:t xml:space="preserve">.  </w:t>
      </w:r>
    </w:p>
    <w:p w14:paraId="2895B2EB" w14:textId="7AFE9C5D" w:rsidR="009756A8" w:rsidRDefault="00351FD2" w:rsidP="00351FD2">
      <w:pPr>
        <w:spacing w:line="360" w:lineRule="auto"/>
        <w:jc w:val="both"/>
        <w:rPr>
          <w:sz w:val="22"/>
          <w:szCs w:val="22"/>
        </w:rPr>
      </w:pPr>
      <w:r w:rsidRPr="001F543C">
        <w:rPr>
          <w:sz w:val="22"/>
          <w:szCs w:val="22"/>
        </w:rPr>
        <w:t>The course is designed so that you will grow to appreciate cross-functional and interdisciplinary perspectives. This is because today’s global operations increasingly require these proficiencies in managing core processes. For example, product development teams today include managers from finance, engineering and ma</w:t>
      </w:r>
      <w:r>
        <w:rPr>
          <w:sz w:val="22"/>
          <w:szCs w:val="22"/>
        </w:rPr>
        <w:t>rketing, and from psych</w:t>
      </w:r>
      <w:r w:rsidRPr="001F543C">
        <w:rPr>
          <w:sz w:val="22"/>
          <w:szCs w:val="22"/>
        </w:rPr>
        <w:t>ology and sociology. They also include professionals from diverse cultural backgrounds, such as American, British, and German engineers working with anthropologists and demographers on new car projects at</w:t>
      </w:r>
      <w:r>
        <w:rPr>
          <w:sz w:val="22"/>
          <w:szCs w:val="22"/>
        </w:rPr>
        <w:t xml:space="preserve"> large auto companies, such as Ford Motor Company or multi-national teams of scientists working on genetically-engineered pharmaceuticals at Amgen</w:t>
      </w:r>
      <w:r w:rsidRPr="001F543C">
        <w:rPr>
          <w:sz w:val="22"/>
          <w:szCs w:val="22"/>
        </w:rPr>
        <w:t xml:space="preserve">. </w:t>
      </w:r>
    </w:p>
    <w:p w14:paraId="78BAAA5D" w14:textId="01C6E075" w:rsidR="00E61936" w:rsidRDefault="000D79EF" w:rsidP="00E61936">
      <w:pPr>
        <w:spacing w:line="360" w:lineRule="auto"/>
        <w:jc w:val="both"/>
        <w:rPr>
          <w:b/>
        </w:rPr>
      </w:pPr>
      <w:r w:rsidRPr="008E2866">
        <w:rPr>
          <w:b/>
          <w:u w:val="single"/>
        </w:rPr>
        <w:t>Learning</w:t>
      </w:r>
      <w:r w:rsidR="008E2866">
        <w:rPr>
          <w:b/>
          <w:u w:val="single"/>
        </w:rPr>
        <w:t xml:space="preserve"> </w:t>
      </w:r>
      <w:r w:rsidRPr="008E2866">
        <w:rPr>
          <w:b/>
          <w:u w:val="single"/>
        </w:rPr>
        <w:t>Outcomes</w:t>
      </w:r>
      <w:r w:rsidRPr="004A58DE">
        <w:rPr>
          <w:b/>
        </w:rPr>
        <w:t>:</w:t>
      </w:r>
      <w:r w:rsidR="009756A8">
        <w:rPr>
          <w:b/>
        </w:rPr>
        <w:t xml:space="preserve"> </w:t>
      </w:r>
    </w:p>
    <w:p w14:paraId="1A4CED8F" w14:textId="189A7657" w:rsidR="00E61936" w:rsidRPr="001F543C" w:rsidRDefault="00E61936" w:rsidP="00E61936">
      <w:pPr>
        <w:spacing w:line="360" w:lineRule="auto"/>
        <w:jc w:val="both"/>
        <w:rPr>
          <w:sz w:val="22"/>
          <w:szCs w:val="22"/>
        </w:rPr>
      </w:pPr>
      <w:r w:rsidRPr="001F543C">
        <w:rPr>
          <w:sz w:val="22"/>
          <w:szCs w:val="22"/>
        </w:rPr>
        <w:t xml:space="preserve">In light of these objectives, the course is designed so that </w:t>
      </w:r>
      <w:r w:rsidRPr="00D871B7">
        <w:rPr>
          <w:b/>
          <w:sz w:val="22"/>
          <w:szCs w:val="22"/>
        </w:rPr>
        <w:t>you will learn about</w:t>
      </w:r>
      <w:r w:rsidRPr="001F543C">
        <w:rPr>
          <w:sz w:val="22"/>
          <w:szCs w:val="22"/>
        </w:rPr>
        <w:t xml:space="preserve">:  </w:t>
      </w:r>
    </w:p>
    <w:p w14:paraId="144233E9" w14:textId="77777777" w:rsidR="00E61936" w:rsidRPr="001F543C" w:rsidRDefault="00E61936" w:rsidP="00E61936">
      <w:pPr>
        <w:numPr>
          <w:ilvl w:val="0"/>
          <w:numId w:val="6"/>
        </w:numPr>
        <w:tabs>
          <w:tab w:val="clear" w:pos="360"/>
          <w:tab w:val="num" w:pos="720"/>
        </w:tabs>
        <w:ind w:left="720"/>
        <w:jc w:val="both"/>
        <w:rPr>
          <w:sz w:val="22"/>
          <w:szCs w:val="22"/>
        </w:rPr>
      </w:pPr>
      <w:r w:rsidRPr="001F543C">
        <w:rPr>
          <w:sz w:val="22"/>
          <w:szCs w:val="22"/>
        </w:rPr>
        <w:t>The evolution of the global market for products/services and their institutional contexts</w:t>
      </w:r>
    </w:p>
    <w:p w14:paraId="4ACE2485" w14:textId="77777777" w:rsidR="00E61936" w:rsidRPr="001F543C" w:rsidRDefault="00E61936" w:rsidP="00E61936">
      <w:pPr>
        <w:numPr>
          <w:ilvl w:val="0"/>
          <w:numId w:val="6"/>
        </w:numPr>
        <w:tabs>
          <w:tab w:val="clear" w:pos="360"/>
          <w:tab w:val="num" w:pos="720"/>
        </w:tabs>
        <w:ind w:left="720"/>
        <w:jc w:val="both"/>
        <w:rPr>
          <w:sz w:val="22"/>
          <w:szCs w:val="22"/>
        </w:rPr>
      </w:pPr>
      <w:r w:rsidRPr="001F543C">
        <w:rPr>
          <w:sz w:val="22"/>
          <w:szCs w:val="22"/>
        </w:rPr>
        <w:t>Building global market participation while localizing business activities effectively</w:t>
      </w:r>
    </w:p>
    <w:p w14:paraId="615BE8F7" w14:textId="77777777" w:rsidR="00E61936" w:rsidRPr="001F543C" w:rsidRDefault="00E61936" w:rsidP="00E61936">
      <w:pPr>
        <w:numPr>
          <w:ilvl w:val="0"/>
          <w:numId w:val="6"/>
        </w:numPr>
        <w:tabs>
          <w:tab w:val="clear" w:pos="360"/>
          <w:tab w:val="num" w:pos="720"/>
        </w:tabs>
        <w:ind w:left="720"/>
        <w:jc w:val="both"/>
        <w:rPr>
          <w:sz w:val="22"/>
          <w:szCs w:val="22"/>
        </w:rPr>
      </w:pPr>
      <w:r w:rsidRPr="001F543C">
        <w:rPr>
          <w:sz w:val="22"/>
          <w:szCs w:val="22"/>
        </w:rPr>
        <w:t>Conducting cross-cultural analyses to better understand societal transformations</w:t>
      </w:r>
    </w:p>
    <w:p w14:paraId="1E054617" w14:textId="77777777" w:rsidR="00E61936" w:rsidRPr="001F543C" w:rsidRDefault="00E61936" w:rsidP="00E61936">
      <w:pPr>
        <w:numPr>
          <w:ilvl w:val="0"/>
          <w:numId w:val="6"/>
        </w:numPr>
        <w:tabs>
          <w:tab w:val="clear" w:pos="360"/>
          <w:tab w:val="num" w:pos="720"/>
        </w:tabs>
        <w:ind w:left="720"/>
        <w:jc w:val="both"/>
        <w:rPr>
          <w:sz w:val="22"/>
          <w:szCs w:val="22"/>
        </w:rPr>
      </w:pPr>
      <w:r w:rsidRPr="001F543C">
        <w:rPr>
          <w:sz w:val="22"/>
          <w:szCs w:val="22"/>
        </w:rPr>
        <w:t>Designing a global strategy, executing it effectively, and achieving sustainable advantage</w:t>
      </w:r>
    </w:p>
    <w:p w14:paraId="4B5EAB95" w14:textId="77777777" w:rsidR="00E61936" w:rsidRPr="001F543C" w:rsidRDefault="00E61936" w:rsidP="00E61936">
      <w:pPr>
        <w:numPr>
          <w:ilvl w:val="0"/>
          <w:numId w:val="6"/>
        </w:numPr>
        <w:tabs>
          <w:tab w:val="clear" w:pos="360"/>
          <w:tab w:val="num" w:pos="720"/>
        </w:tabs>
        <w:ind w:left="720"/>
        <w:jc w:val="both"/>
        <w:rPr>
          <w:sz w:val="22"/>
          <w:szCs w:val="22"/>
        </w:rPr>
      </w:pPr>
      <w:r w:rsidRPr="001F543C">
        <w:rPr>
          <w:sz w:val="22"/>
          <w:szCs w:val="22"/>
        </w:rPr>
        <w:t>Organizational, strategic, and managerial correlates of effective strategy implementation</w:t>
      </w:r>
    </w:p>
    <w:p w14:paraId="09E95B0F" w14:textId="77777777" w:rsidR="00E61936" w:rsidRPr="001F543C" w:rsidRDefault="00E61936" w:rsidP="00E61936">
      <w:pPr>
        <w:numPr>
          <w:ilvl w:val="0"/>
          <w:numId w:val="6"/>
        </w:numPr>
        <w:tabs>
          <w:tab w:val="clear" w:pos="360"/>
          <w:tab w:val="num" w:pos="720"/>
        </w:tabs>
        <w:ind w:left="720"/>
        <w:jc w:val="both"/>
        <w:rPr>
          <w:sz w:val="22"/>
          <w:szCs w:val="22"/>
        </w:rPr>
      </w:pPr>
      <w:r w:rsidRPr="001F543C">
        <w:rPr>
          <w:sz w:val="22"/>
          <w:szCs w:val="22"/>
        </w:rPr>
        <w:t>Building the global organization through strategic alliances and networks</w:t>
      </w:r>
    </w:p>
    <w:p w14:paraId="5856FF73" w14:textId="77777777" w:rsidR="00E61936" w:rsidRPr="001F543C" w:rsidRDefault="00E61936" w:rsidP="00E61936">
      <w:pPr>
        <w:numPr>
          <w:ilvl w:val="0"/>
          <w:numId w:val="6"/>
        </w:numPr>
        <w:tabs>
          <w:tab w:val="clear" w:pos="360"/>
          <w:tab w:val="num" w:pos="720"/>
        </w:tabs>
        <w:ind w:left="720"/>
        <w:jc w:val="both"/>
        <w:rPr>
          <w:sz w:val="22"/>
          <w:szCs w:val="22"/>
        </w:rPr>
      </w:pPr>
      <w:r w:rsidRPr="001F543C">
        <w:rPr>
          <w:sz w:val="22"/>
          <w:szCs w:val="22"/>
        </w:rPr>
        <w:lastRenderedPageBreak/>
        <w:t xml:space="preserve">Rationalizing the firm’s global value chain to more effectively compete worldwide </w:t>
      </w:r>
    </w:p>
    <w:p w14:paraId="1C92D70A" w14:textId="77777777" w:rsidR="00E61936" w:rsidRPr="001F543C" w:rsidRDefault="00E61936" w:rsidP="00E61936">
      <w:pPr>
        <w:numPr>
          <w:ilvl w:val="0"/>
          <w:numId w:val="6"/>
        </w:numPr>
        <w:tabs>
          <w:tab w:val="clear" w:pos="360"/>
          <w:tab w:val="num" w:pos="720"/>
        </w:tabs>
        <w:ind w:left="720"/>
        <w:jc w:val="both"/>
        <w:rPr>
          <w:sz w:val="22"/>
          <w:szCs w:val="22"/>
        </w:rPr>
      </w:pPr>
      <w:r w:rsidRPr="001F543C">
        <w:rPr>
          <w:sz w:val="22"/>
          <w:szCs w:val="22"/>
        </w:rPr>
        <w:t xml:space="preserve">Theories of the multinational firm and international expansion, and </w:t>
      </w:r>
    </w:p>
    <w:p w14:paraId="48506290" w14:textId="77777777" w:rsidR="00E61936" w:rsidRDefault="00E61936" w:rsidP="00E61936">
      <w:pPr>
        <w:numPr>
          <w:ilvl w:val="0"/>
          <w:numId w:val="6"/>
        </w:numPr>
        <w:tabs>
          <w:tab w:val="clear" w:pos="360"/>
          <w:tab w:val="num" w:pos="720"/>
        </w:tabs>
        <w:ind w:left="720"/>
        <w:jc w:val="both"/>
        <w:rPr>
          <w:sz w:val="22"/>
          <w:szCs w:val="22"/>
        </w:rPr>
      </w:pPr>
      <w:r w:rsidRPr="001F543C">
        <w:rPr>
          <w:sz w:val="22"/>
          <w:szCs w:val="22"/>
        </w:rPr>
        <w:t>Coping with the unique challenges firms face in emerging markets</w:t>
      </w:r>
    </w:p>
    <w:p w14:paraId="4EE2168A" w14:textId="77777777" w:rsidR="00E61936" w:rsidRDefault="00E61936" w:rsidP="00E61936">
      <w:pPr>
        <w:jc w:val="both"/>
        <w:rPr>
          <w:sz w:val="22"/>
          <w:szCs w:val="22"/>
        </w:rPr>
      </w:pPr>
    </w:p>
    <w:p w14:paraId="65988ABA" w14:textId="6E6C4711" w:rsidR="00B23F97" w:rsidRPr="00E61936" w:rsidRDefault="00E61936" w:rsidP="00E61936">
      <w:pPr>
        <w:spacing w:line="360" w:lineRule="auto"/>
        <w:jc w:val="both"/>
        <w:rPr>
          <w:sz w:val="22"/>
          <w:szCs w:val="22"/>
        </w:rPr>
      </w:pPr>
      <w:r w:rsidRPr="001F543C">
        <w:rPr>
          <w:sz w:val="22"/>
          <w:szCs w:val="22"/>
        </w:rPr>
        <w:t xml:space="preserve">The course is built around the </w:t>
      </w:r>
      <w:r w:rsidRPr="001F543C">
        <w:rPr>
          <w:b/>
          <w:sz w:val="22"/>
          <w:szCs w:val="22"/>
        </w:rPr>
        <w:t>central theme</w:t>
      </w:r>
      <w:r w:rsidRPr="001F543C">
        <w:rPr>
          <w:sz w:val="22"/>
          <w:szCs w:val="22"/>
        </w:rPr>
        <w:t xml:space="preserve"> that the firm’s </w:t>
      </w:r>
      <w:r w:rsidRPr="001F543C">
        <w:rPr>
          <w:i/>
          <w:iCs/>
          <w:sz w:val="22"/>
          <w:szCs w:val="22"/>
        </w:rPr>
        <w:t>international</w:t>
      </w:r>
      <w:r w:rsidRPr="001F543C">
        <w:rPr>
          <w:sz w:val="22"/>
          <w:szCs w:val="22"/>
        </w:rPr>
        <w:t xml:space="preserve"> operations will play a critical role in creating superior value for the firm through its global competitiveness</w:t>
      </w:r>
      <w:r>
        <w:rPr>
          <w:sz w:val="22"/>
          <w:szCs w:val="22"/>
        </w:rPr>
        <w:t xml:space="preserve"> and the execution of its strategy</w:t>
      </w:r>
      <w:r w:rsidRPr="001F543C">
        <w:rPr>
          <w:sz w:val="22"/>
          <w:szCs w:val="22"/>
        </w:rPr>
        <w:t xml:space="preserve">. Our premise is that </w:t>
      </w:r>
      <w:r>
        <w:rPr>
          <w:sz w:val="22"/>
          <w:szCs w:val="22"/>
        </w:rPr>
        <w:t xml:space="preserve">to compete effectively and to sustain long-term competitiveness in the world economy, </w:t>
      </w:r>
      <w:r w:rsidRPr="001F543C">
        <w:rPr>
          <w:sz w:val="22"/>
          <w:szCs w:val="22"/>
        </w:rPr>
        <w:t xml:space="preserve">the </w:t>
      </w:r>
      <w:r w:rsidRPr="001F543C">
        <w:rPr>
          <w:i/>
          <w:iCs/>
          <w:sz w:val="22"/>
          <w:szCs w:val="22"/>
        </w:rPr>
        <w:t>globalizing</w:t>
      </w:r>
      <w:r w:rsidRPr="001F543C">
        <w:rPr>
          <w:sz w:val="22"/>
          <w:szCs w:val="22"/>
        </w:rPr>
        <w:t xml:space="preserve"> firm must learn to provide superior value to customers through attracting and retaining a loyal customer base and developing and implementing strategies that are based on the firm’s goals and capabilities, its customers and relevant competitors, and the business context within which it</w:t>
      </w:r>
      <w:r>
        <w:rPr>
          <w:sz w:val="22"/>
          <w:szCs w:val="22"/>
        </w:rPr>
        <w:t xml:space="preserve"> competes</w:t>
      </w:r>
      <w:r w:rsidRPr="001F543C">
        <w:rPr>
          <w:sz w:val="22"/>
          <w:szCs w:val="22"/>
        </w:rPr>
        <w:t>. Our thesis</w:t>
      </w:r>
      <w:r>
        <w:rPr>
          <w:sz w:val="22"/>
          <w:szCs w:val="22"/>
        </w:rPr>
        <w:t xml:space="preserve"> is that </w:t>
      </w:r>
      <w:r w:rsidRPr="001F543C">
        <w:rPr>
          <w:sz w:val="22"/>
          <w:szCs w:val="22"/>
        </w:rPr>
        <w:t>this</w:t>
      </w:r>
      <w:r>
        <w:rPr>
          <w:sz w:val="22"/>
          <w:szCs w:val="22"/>
        </w:rPr>
        <w:t xml:space="preserve"> mindset will provide</w:t>
      </w:r>
      <w:r w:rsidRPr="001F543C">
        <w:rPr>
          <w:sz w:val="22"/>
          <w:szCs w:val="22"/>
        </w:rPr>
        <w:t xml:space="preserve"> the foundation for superior competitive advantage </w:t>
      </w:r>
      <w:r>
        <w:rPr>
          <w:sz w:val="22"/>
          <w:szCs w:val="22"/>
        </w:rPr>
        <w:t>and build continuous</w:t>
      </w:r>
      <w:r w:rsidRPr="001F543C">
        <w:rPr>
          <w:sz w:val="22"/>
          <w:szCs w:val="22"/>
        </w:rPr>
        <w:t xml:space="preserve"> growth for the firm. Thus, the co</w:t>
      </w:r>
      <w:r>
        <w:rPr>
          <w:sz w:val="22"/>
          <w:szCs w:val="22"/>
        </w:rPr>
        <w:t>urse is built on the no</w:t>
      </w:r>
      <w:r w:rsidRPr="001F543C">
        <w:rPr>
          <w:sz w:val="22"/>
          <w:szCs w:val="22"/>
        </w:rPr>
        <w:t>tion that competing successfully in the global environment will require that managers excel in identifying and serving global business opportunities effectively; create and sustain operational capabilities and relationship networks with partners inside and outside the firm’s valu</w:t>
      </w:r>
      <w:r>
        <w:rPr>
          <w:sz w:val="22"/>
          <w:szCs w:val="22"/>
        </w:rPr>
        <w:t xml:space="preserve">e chain; and </w:t>
      </w:r>
      <w:r w:rsidRPr="001F543C">
        <w:rPr>
          <w:sz w:val="22"/>
          <w:szCs w:val="22"/>
        </w:rPr>
        <w:t xml:space="preserve">communicate the firm’s value proposition to customers </w:t>
      </w:r>
      <w:r>
        <w:rPr>
          <w:sz w:val="22"/>
          <w:szCs w:val="22"/>
        </w:rPr>
        <w:t>around the world</w:t>
      </w:r>
      <w:r w:rsidRPr="001F543C">
        <w:rPr>
          <w:sz w:val="22"/>
          <w:szCs w:val="22"/>
        </w:rPr>
        <w:t xml:space="preserve">. </w:t>
      </w:r>
    </w:p>
    <w:p w14:paraId="714A0D82" w14:textId="77777777" w:rsidR="004430AE" w:rsidRDefault="004430AE" w:rsidP="004430AE">
      <w:pPr>
        <w:rPr>
          <w:b/>
        </w:rPr>
      </w:pPr>
      <w:r w:rsidRPr="008E2866">
        <w:rPr>
          <w:b/>
          <w:u w:val="single"/>
        </w:rPr>
        <w:t>Course Material</w:t>
      </w:r>
      <w:r w:rsidRPr="004430AE">
        <w:rPr>
          <w:b/>
        </w:rPr>
        <w:t>:</w:t>
      </w:r>
    </w:p>
    <w:p w14:paraId="793C20B6" w14:textId="77777777" w:rsidR="00E61936" w:rsidRDefault="00E61936" w:rsidP="00E61936">
      <w:pPr>
        <w:jc w:val="both"/>
        <w:rPr>
          <w:b/>
          <w:sz w:val="22"/>
          <w:szCs w:val="22"/>
        </w:rPr>
      </w:pPr>
    </w:p>
    <w:p w14:paraId="16130381" w14:textId="0E374419" w:rsidR="004A58DE" w:rsidRDefault="00E61936" w:rsidP="00E61936">
      <w:pPr>
        <w:jc w:val="both"/>
        <w:rPr>
          <w:sz w:val="22"/>
          <w:szCs w:val="22"/>
        </w:rPr>
      </w:pPr>
      <w:r w:rsidRPr="004D4479">
        <w:rPr>
          <w:b/>
          <w:sz w:val="22"/>
          <w:szCs w:val="22"/>
        </w:rPr>
        <w:t>Textbook:</w:t>
      </w:r>
      <w:r>
        <w:rPr>
          <w:sz w:val="22"/>
          <w:szCs w:val="22"/>
        </w:rPr>
        <w:t xml:space="preserve"> </w:t>
      </w:r>
      <w:r w:rsidRPr="001F543C">
        <w:rPr>
          <w:sz w:val="22"/>
          <w:szCs w:val="22"/>
        </w:rPr>
        <w:t xml:space="preserve">Charles W. L. Hill, </w:t>
      </w:r>
      <w:r w:rsidRPr="001F543C">
        <w:rPr>
          <w:b/>
          <w:i/>
          <w:sz w:val="22"/>
          <w:szCs w:val="22"/>
        </w:rPr>
        <w:t>International Business: Competing in the Global Marketplace</w:t>
      </w:r>
      <w:r w:rsidRPr="001F543C">
        <w:rPr>
          <w:i/>
          <w:sz w:val="22"/>
          <w:szCs w:val="22"/>
        </w:rPr>
        <w:t xml:space="preserve">, </w:t>
      </w:r>
      <w:r>
        <w:rPr>
          <w:sz w:val="22"/>
          <w:szCs w:val="22"/>
        </w:rPr>
        <w:t>13th Ed</w:t>
      </w:r>
      <w:r w:rsidRPr="001F543C">
        <w:rPr>
          <w:sz w:val="22"/>
          <w:szCs w:val="22"/>
        </w:rPr>
        <w:t>, McGraw-Hill</w:t>
      </w:r>
      <w:r>
        <w:rPr>
          <w:sz w:val="22"/>
          <w:szCs w:val="22"/>
        </w:rPr>
        <w:t xml:space="preserve">/Irwin Publishing, Boston, 2019. Earlier editions, including those co-authored with Tomas </w:t>
      </w:r>
      <w:proofErr w:type="spellStart"/>
      <w:r>
        <w:rPr>
          <w:sz w:val="22"/>
          <w:szCs w:val="22"/>
        </w:rPr>
        <w:t>Hult</w:t>
      </w:r>
      <w:proofErr w:type="spellEnd"/>
      <w:r>
        <w:rPr>
          <w:sz w:val="22"/>
          <w:szCs w:val="22"/>
        </w:rPr>
        <w:t xml:space="preserve"> are also perfectly fine to use. </w:t>
      </w:r>
    </w:p>
    <w:p w14:paraId="0D86FA26" w14:textId="77777777" w:rsidR="00E61936" w:rsidRPr="00E61936" w:rsidRDefault="00E61936" w:rsidP="00E61936">
      <w:pPr>
        <w:jc w:val="both"/>
        <w:rPr>
          <w:sz w:val="22"/>
          <w:szCs w:val="22"/>
        </w:rPr>
      </w:pPr>
    </w:p>
    <w:p w14:paraId="51000A90" w14:textId="4A70DA3B" w:rsidR="00647EA7" w:rsidRPr="00E61936" w:rsidRDefault="00647EA7" w:rsidP="00647EA7">
      <w:pPr>
        <w:rPr>
          <w:b/>
        </w:rPr>
      </w:pPr>
      <w:r w:rsidRPr="007C29D1">
        <w:rPr>
          <w:b/>
        </w:rPr>
        <w:t>List of Cases</w:t>
      </w:r>
      <w:r w:rsidR="00E61936">
        <w:rPr>
          <w:b/>
        </w:rPr>
        <w:t xml:space="preserve">: </w:t>
      </w:r>
      <w:r w:rsidR="00E61936" w:rsidRPr="00E61936">
        <w:t>Harvard Business School cases listed below</w:t>
      </w:r>
      <w:r w:rsidR="00E61936">
        <w:t>:</w:t>
      </w:r>
    </w:p>
    <w:p w14:paraId="09A217A6" w14:textId="77777777" w:rsidR="00647EA7" w:rsidRPr="007C29D1" w:rsidRDefault="00647EA7" w:rsidP="00647EA7">
      <w:pPr>
        <w:rPr>
          <w:color w:val="948A54"/>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647EA7" w:rsidRPr="007C29D1" w14:paraId="09575071" w14:textId="77777777" w:rsidTr="00647EA7">
        <w:tc>
          <w:tcPr>
            <w:tcW w:w="1440" w:type="dxa"/>
            <w:tcBorders>
              <w:top w:val="single" w:sz="4" w:space="0" w:color="auto"/>
              <w:left w:val="nil"/>
              <w:bottom w:val="nil"/>
              <w:right w:val="nil"/>
            </w:tcBorders>
          </w:tcPr>
          <w:p w14:paraId="2A71ECE9" w14:textId="21D83883" w:rsidR="00647EA7" w:rsidRPr="007C29D1" w:rsidRDefault="00647EA7" w:rsidP="00912482">
            <w:pPr>
              <w:rPr>
                <w:b/>
              </w:rPr>
            </w:pPr>
          </w:p>
        </w:tc>
        <w:tc>
          <w:tcPr>
            <w:tcW w:w="900" w:type="dxa"/>
            <w:tcBorders>
              <w:top w:val="single" w:sz="4" w:space="0" w:color="auto"/>
              <w:left w:val="nil"/>
              <w:bottom w:val="nil"/>
              <w:right w:val="nil"/>
            </w:tcBorders>
          </w:tcPr>
          <w:p w14:paraId="6F9A638F" w14:textId="262DF5A2" w:rsidR="00647EA7" w:rsidRPr="007C29D1" w:rsidRDefault="00647EA7" w:rsidP="00912482">
            <w:pPr>
              <w:rPr>
                <w:b/>
              </w:rPr>
            </w:pPr>
          </w:p>
        </w:tc>
        <w:tc>
          <w:tcPr>
            <w:tcW w:w="6328" w:type="dxa"/>
            <w:tcBorders>
              <w:top w:val="single" w:sz="4" w:space="0" w:color="auto"/>
              <w:left w:val="nil"/>
              <w:bottom w:val="nil"/>
              <w:right w:val="nil"/>
            </w:tcBorders>
          </w:tcPr>
          <w:p w14:paraId="10EA58A4" w14:textId="77777777" w:rsidR="00647EA7" w:rsidRPr="007C29D1" w:rsidRDefault="00647EA7" w:rsidP="00912482">
            <w:pPr>
              <w:rPr>
                <w:b/>
              </w:rPr>
            </w:pPr>
          </w:p>
        </w:tc>
      </w:tr>
      <w:tr w:rsidR="00647EA7" w:rsidRPr="007C29D1" w14:paraId="347531D2" w14:textId="77777777" w:rsidTr="00647EA7">
        <w:tc>
          <w:tcPr>
            <w:tcW w:w="2340" w:type="dxa"/>
            <w:gridSpan w:val="2"/>
            <w:tcBorders>
              <w:top w:val="nil"/>
              <w:left w:val="nil"/>
              <w:bottom w:val="single" w:sz="4" w:space="0" w:color="auto"/>
              <w:right w:val="nil"/>
            </w:tcBorders>
          </w:tcPr>
          <w:p w14:paraId="75B5AFC0" w14:textId="3F966AB1" w:rsidR="00647EA7" w:rsidRDefault="00647EA7" w:rsidP="00AC41E4">
            <w:r w:rsidRPr="00AC41E4">
              <w:rPr>
                <w:b/>
              </w:rPr>
              <w:t>Case</w:t>
            </w:r>
            <w:r w:rsidR="00AC41E4" w:rsidRPr="00AC41E4">
              <w:rPr>
                <w:b/>
              </w:rPr>
              <w:t xml:space="preserve"> 1</w:t>
            </w:r>
            <w:r w:rsidRPr="007C29D1">
              <w:t>:</w:t>
            </w:r>
          </w:p>
          <w:p w14:paraId="56245B80" w14:textId="77777777" w:rsidR="00900702" w:rsidRPr="007C29D1" w:rsidRDefault="00900702" w:rsidP="00AC41E4">
            <w:r>
              <w:t xml:space="preserve">Type: </w:t>
            </w:r>
          </w:p>
          <w:p w14:paraId="4BD715FD" w14:textId="77777777" w:rsidR="00647EA7" w:rsidRPr="007C29D1" w:rsidRDefault="00647EA7" w:rsidP="00AC41E4">
            <w:r w:rsidRPr="007C29D1">
              <w:t>Subject:</w:t>
            </w:r>
          </w:p>
          <w:p w14:paraId="1573789C" w14:textId="77777777" w:rsidR="00405BE1" w:rsidRPr="007C29D1" w:rsidRDefault="00405BE1" w:rsidP="00AC41E4">
            <w:r w:rsidRPr="007C29D1">
              <w:t>Teamwork?:</w:t>
            </w:r>
            <w:r w:rsidR="008D5CBF">
              <w:t xml:space="preserve"> Grading:</w:t>
            </w:r>
          </w:p>
        </w:tc>
        <w:tc>
          <w:tcPr>
            <w:tcW w:w="6328" w:type="dxa"/>
            <w:tcBorders>
              <w:top w:val="nil"/>
              <w:left w:val="nil"/>
              <w:bottom w:val="single" w:sz="4" w:space="0" w:color="auto"/>
              <w:right w:val="nil"/>
            </w:tcBorders>
          </w:tcPr>
          <w:p w14:paraId="09E6A927" w14:textId="1A4D74F7" w:rsidR="00647EA7" w:rsidRPr="00AC41E4" w:rsidRDefault="00E61936" w:rsidP="00AC41E4">
            <w:pPr>
              <w:rPr>
                <w:b/>
              </w:rPr>
            </w:pPr>
            <w:r w:rsidRPr="00AC41E4">
              <w:rPr>
                <w:b/>
              </w:rPr>
              <w:t>Philips vs. Matsushita: A New Century, New Round</w:t>
            </w:r>
          </w:p>
          <w:p w14:paraId="70F404A6" w14:textId="2AF24688" w:rsidR="00900702" w:rsidRPr="003D3B91" w:rsidRDefault="00E61936" w:rsidP="00AC41E4">
            <w:pPr>
              <w:rPr>
                <w:color w:val="FF0000"/>
                <w:lang w:val="tr-TR"/>
              </w:rPr>
            </w:pPr>
            <w:r>
              <w:rPr>
                <w:color w:val="FF0000"/>
              </w:rPr>
              <w:t>Paper</w:t>
            </w:r>
          </w:p>
          <w:p w14:paraId="5C633915" w14:textId="3CE9F9A0" w:rsidR="00900702" w:rsidRPr="007C29D1" w:rsidRDefault="00E61936" w:rsidP="00AC41E4">
            <w:r>
              <w:t>Global expansion of two internationalizing firms</w:t>
            </w:r>
          </w:p>
          <w:p w14:paraId="6591C04E" w14:textId="539D0DF6" w:rsidR="00405BE1" w:rsidRDefault="00E61936" w:rsidP="00AC41E4">
            <w:r>
              <w:t>Individual and/or Team</w:t>
            </w:r>
          </w:p>
          <w:p w14:paraId="238B5CD6" w14:textId="4D7FBDD5" w:rsidR="008D5CBF" w:rsidRPr="007C29D1" w:rsidRDefault="008D5CBF" w:rsidP="00AC41E4">
            <w:r>
              <w:t>Indi</w:t>
            </w:r>
            <w:r w:rsidR="00E61936">
              <w:t>vidual and/or Team</w:t>
            </w:r>
          </w:p>
        </w:tc>
      </w:tr>
      <w:tr w:rsidR="00647EA7" w:rsidRPr="007C29D1" w14:paraId="52D5C05E" w14:textId="77777777" w:rsidTr="00647EA7">
        <w:tc>
          <w:tcPr>
            <w:tcW w:w="1440" w:type="dxa"/>
            <w:tcBorders>
              <w:top w:val="single" w:sz="4" w:space="0" w:color="auto"/>
              <w:left w:val="nil"/>
              <w:bottom w:val="nil"/>
              <w:right w:val="nil"/>
            </w:tcBorders>
          </w:tcPr>
          <w:p w14:paraId="0F0501FC" w14:textId="03E345E7" w:rsidR="00647EA7" w:rsidRPr="007C29D1" w:rsidRDefault="00647EA7" w:rsidP="00912482">
            <w:pPr>
              <w:rPr>
                <w:b/>
              </w:rPr>
            </w:pPr>
          </w:p>
        </w:tc>
        <w:tc>
          <w:tcPr>
            <w:tcW w:w="900" w:type="dxa"/>
            <w:tcBorders>
              <w:top w:val="single" w:sz="4" w:space="0" w:color="auto"/>
              <w:left w:val="nil"/>
              <w:bottom w:val="nil"/>
              <w:right w:val="nil"/>
            </w:tcBorders>
          </w:tcPr>
          <w:p w14:paraId="4E29D8F8" w14:textId="35049598" w:rsidR="00647EA7" w:rsidRPr="007C29D1" w:rsidRDefault="00647EA7" w:rsidP="00912482">
            <w:pPr>
              <w:rPr>
                <w:b/>
              </w:rPr>
            </w:pPr>
          </w:p>
        </w:tc>
        <w:tc>
          <w:tcPr>
            <w:tcW w:w="6328" w:type="dxa"/>
            <w:tcBorders>
              <w:top w:val="single" w:sz="4" w:space="0" w:color="auto"/>
              <w:left w:val="nil"/>
              <w:bottom w:val="nil"/>
              <w:right w:val="nil"/>
            </w:tcBorders>
          </w:tcPr>
          <w:p w14:paraId="36757351" w14:textId="77777777" w:rsidR="00647EA7" w:rsidRPr="007C29D1" w:rsidRDefault="00647EA7" w:rsidP="00912482">
            <w:pPr>
              <w:rPr>
                <w:b/>
              </w:rPr>
            </w:pPr>
          </w:p>
        </w:tc>
      </w:tr>
      <w:tr w:rsidR="00647EA7" w14:paraId="135778C2" w14:textId="77777777" w:rsidTr="00647EA7">
        <w:tc>
          <w:tcPr>
            <w:tcW w:w="2340" w:type="dxa"/>
            <w:gridSpan w:val="2"/>
            <w:tcBorders>
              <w:top w:val="nil"/>
              <w:left w:val="nil"/>
              <w:bottom w:val="single" w:sz="4" w:space="0" w:color="auto"/>
              <w:right w:val="nil"/>
            </w:tcBorders>
          </w:tcPr>
          <w:p w14:paraId="6D41BD19" w14:textId="5F5A57FE" w:rsidR="00647EA7" w:rsidRPr="00AC41E4" w:rsidRDefault="00647EA7" w:rsidP="00AC41E4">
            <w:pPr>
              <w:rPr>
                <w:b/>
              </w:rPr>
            </w:pPr>
            <w:r w:rsidRPr="00AC41E4">
              <w:rPr>
                <w:b/>
              </w:rPr>
              <w:t>Case</w:t>
            </w:r>
            <w:r w:rsidR="00AC41E4" w:rsidRPr="00AC41E4">
              <w:rPr>
                <w:b/>
              </w:rPr>
              <w:t xml:space="preserve"> 2</w:t>
            </w:r>
            <w:r w:rsidRPr="00AC41E4">
              <w:rPr>
                <w:b/>
              </w:rPr>
              <w:t>:</w:t>
            </w:r>
          </w:p>
          <w:p w14:paraId="0E0057F4" w14:textId="77777777" w:rsidR="00900702" w:rsidRPr="007C29D1" w:rsidRDefault="00900702" w:rsidP="00AC41E4">
            <w:r>
              <w:t xml:space="preserve">Type: </w:t>
            </w:r>
          </w:p>
          <w:p w14:paraId="3E3AE676" w14:textId="77777777" w:rsidR="00647EA7" w:rsidRPr="007C29D1" w:rsidRDefault="00647EA7" w:rsidP="00AC41E4">
            <w:r w:rsidRPr="007C29D1">
              <w:t>Subject:</w:t>
            </w:r>
          </w:p>
          <w:p w14:paraId="74A806E5" w14:textId="047B3AF4" w:rsidR="00405BE1" w:rsidRDefault="00405BE1" w:rsidP="00AC41E4">
            <w:proofErr w:type="gramStart"/>
            <w:r w:rsidRPr="007C29D1">
              <w:t>Teamwork?</w:t>
            </w:r>
            <w:r w:rsidR="00AC41E4">
              <w:t>:</w:t>
            </w:r>
            <w:proofErr w:type="gramEnd"/>
          </w:p>
          <w:p w14:paraId="6D1D6AB6" w14:textId="77777777" w:rsidR="008D5CBF" w:rsidRPr="007C29D1" w:rsidRDefault="008D5CBF" w:rsidP="00AC41E4">
            <w:r>
              <w:t>Grading:</w:t>
            </w:r>
          </w:p>
        </w:tc>
        <w:tc>
          <w:tcPr>
            <w:tcW w:w="6328" w:type="dxa"/>
            <w:tcBorders>
              <w:top w:val="nil"/>
              <w:left w:val="nil"/>
              <w:bottom w:val="single" w:sz="4" w:space="0" w:color="auto"/>
              <w:right w:val="nil"/>
            </w:tcBorders>
          </w:tcPr>
          <w:p w14:paraId="1C93BB22" w14:textId="15BD1406" w:rsidR="00647EA7" w:rsidRPr="00AC41E4" w:rsidRDefault="00E61936" w:rsidP="00AC41E4">
            <w:pPr>
              <w:rPr>
                <w:b/>
              </w:rPr>
            </w:pPr>
            <w:r w:rsidRPr="00AC41E4">
              <w:rPr>
                <w:b/>
              </w:rPr>
              <w:t>Mary Case Cosmetics: Asian Market Entry</w:t>
            </w:r>
          </w:p>
          <w:p w14:paraId="6A7EDA4B" w14:textId="17AFAE1C" w:rsidR="00900702" w:rsidRPr="003D3B91" w:rsidRDefault="00E61936" w:rsidP="00AC41E4">
            <w:pPr>
              <w:rPr>
                <w:color w:val="FF0000"/>
                <w:lang w:val="tr-TR"/>
              </w:rPr>
            </w:pPr>
            <w:r>
              <w:rPr>
                <w:color w:val="FF0000"/>
              </w:rPr>
              <w:t>Paper</w:t>
            </w:r>
          </w:p>
          <w:p w14:paraId="1F89725F" w14:textId="3E35A5D3" w:rsidR="00405BE1" w:rsidRPr="007C29D1" w:rsidRDefault="00E61936" w:rsidP="00AC41E4">
            <w:r>
              <w:t>Transferring marketing programs from the US to Japan/China</w:t>
            </w:r>
          </w:p>
          <w:p w14:paraId="76F57B67" w14:textId="2E3BE260" w:rsidR="00405BE1" w:rsidRDefault="00E61936" w:rsidP="00AC41E4">
            <w:r>
              <w:t>Individual and/or Team</w:t>
            </w:r>
          </w:p>
          <w:p w14:paraId="428C16E7" w14:textId="1D37AD0E" w:rsidR="008D5CBF" w:rsidRDefault="008D5CBF" w:rsidP="00AC41E4">
            <w:r>
              <w:t xml:space="preserve">Individual </w:t>
            </w:r>
            <w:r w:rsidR="00E61936">
              <w:t>and/or Team</w:t>
            </w:r>
          </w:p>
        </w:tc>
      </w:tr>
    </w:tbl>
    <w:p w14:paraId="051D8530" w14:textId="77777777" w:rsidR="008E2866" w:rsidRDefault="008E2866" w:rsidP="00966B43">
      <w:pPr>
        <w:jc w:val="both"/>
        <w:rPr>
          <w:b/>
          <w:bCs/>
          <w:sz w:val="22"/>
          <w:szCs w:val="22"/>
        </w:rPr>
      </w:pPr>
    </w:p>
    <w:p w14:paraId="53B6A61E" w14:textId="1028B7BD" w:rsidR="00966B43" w:rsidRDefault="00966B43" w:rsidP="00966B43">
      <w:pPr>
        <w:jc w:val="both"/>
        <w:rPr>
          <w:bCs/>
          <w:sz w:val="22"/>
          <w:szCs w:val="22"/>
        </w:rPr>
      </w:pPr>
      <w:r>
        <w:rPr>
          <w:b/>
          <w:bCs/>
          <w:sz w:val="22"/>
          <w:szCs w:val="22"/>
        </w:rPr>
        <w:t xml:space="preserve">Case 3: </w:t>
      </w:r>
      <w:r w:rsidRPr="001F543C">
        <w:rPr>
          <w:b/>
          <w:bCs/>
          <w:sz w:val="22"/>
          <w:szCs w:val="22"/>
        </w:rPr>
        <w:t>BRL Hardy: Globalizing an Australian Wine Company</w:t>
      </w:r>
      <w:r w:rsidRPr="001F543C">
        <w:rPr>
          <w:bCs/>
          <w:sz w:val="22"/>
          <w:szCs w:val="22"/>
        </w:rPr>
        <w:t xml:space="preserve"> (Global expansion through product launch decisions in the global wine ind</w:t>
      </w:r>
      <w:r>
        <w:rPr>
          <w:bCs/>
          <w:sz w:val="22"/>
          <w:szCs w:val="22"/>
        </w:rPr>
        <w:t>ustry)</w:t>
      </w:r>
    </w:p>
    <w:p w14:paraId="1DC05FFA" w14:textId="19C8170A" w:rsidR="00647EA7" w:rsidRDefault="00647EA7" w:rsidP="00647EA7">
      <w:pPr>
        <w:rPr>
          <w:lang w:val="tr-TR"/>
        </w:rPr>
      </w:pPr>
    </w:p>
    <w:p w14:paraId="2C2893BB" w14:textId="7237AAAB" w:rsidR="00966B43" w:rsidRPr="00966B43" w:rsidRDefault="00966B43" w:rsidP="00647EA7">
      <w:pPr>
        <w:rPr>
          <w:sz w:val="22"/>
          <w:szCs w:val="22"/>
          <w:lang w:val="tr-TR"/>
        </w:rPr>
      </w:pPr>
      <w:r w:rsidRPr="00744919">
        <w:rPr>
          <w:b/>
          <w:sz w:val="22"/>
          <w:szCs w:val="22"/>
          <w:lang w:val="tr-TR"/>
        </w:rPr>
        <w:t>Case 4: Colgate Max Fresh</w:t>
      </w:r>
      <w:r w:rsidRPr="00966B43">
        <w:rPr>
          <w:sz w:val="22"/>
          <w:szCs w:val="22"/>
          <w:lang w:val="tr-TR"/>
        </w:rPr>
        <w:t xml:space="preserve"> (Rollout of Colgate’s Max Fresh in China and Mexico after its initial launch in the United States. </w:t>
      </w:r>
    </w:p>
    <w:p w14:paraId="782EC7D1" w14:textId="3A614541" w:rsidR="00647EA7" w:rsidRDefault="00647EA7" w:rsidP="00C30228">
      <w:pPr>
        <w:rPr>
          <w:color w:val="808080"/>
          <w:sz w:val="22"/>
          <w:szCs w:val="22"/>
        </w:rPr>
      </w:pPr>
    </w:p>
    <w:p w14:paraId="6D7E26D7" w14:textId="3117923C" w:rsidR="00471CC0" w:rsidRPr="00125A5C" w:rsidRDefault="00AC41E4" w:rsidP="00125A5C">
      <w:pPr>
        <w:spacing w:line="360" w:lineRule="auto"/>
        <w:jc w:val="both"/>
        <w:rPr>
          <w:sz w:val="22"/>
          <w:szCs w:val="22"/>
        </w:rPr>
      </w:pPr>
      <w:r w:rsidRPr="001F543C">
        <w:rPr>
          <w:sz w:val="22"/>
          <w:szCs w:val="22"/>
        </w:rPr>
        <w:lastRenderedPageBreak/>
        <w:t xml:space="preserve">You will write up the </w:t>
      </w:r>
      <w:r w:rsidRPr="001F543C">
        <w:rPr>
          <w:b/>
          <w:sz w:val="22"/>
          <w:szCs w:val="22"/>
        </w:rPr>
        <w:t>Mary Kay Cosmetics case</w:t>
      </w:r>
      <w:r>
        <w:rPr>
          <w:b/>
          <w:sz w:val="22"/>
          <w:szCs w:val="22"/>
        </w:rPr>
        <w:t xml:space="preserve"> </w:t>
      </w:r>
      <w:r w:rsidR="004E5827">
        <w:rPr>
          <w:b/>
          <w:sz w:val="22"/>
          <w:szCs w:val="22"/>
        </w:rPr>
        <w:t>O</w:t>
      </w:r>
      <w:r w:rsidRPr="00880FCB">
        <w:rPr>
          <w:b/>
          <w:sz w:val="22"/>
          <w:szCs w:val="22"/>
        </w:rPr>
        <w:t>R</w:t>
      </w:r>
      <w:r w:rsidRPr="001F543C">
        <w:rPr>
          <w:sz w:val="22"/>
          <w:szCs w:val="22"/>
        </w:rPr>
        <w:t xml:space="preserve"> the </w:t>
      </w:r>
      <w:r>
        <w:rPr>
          <w:b/>
          <w:sz w:val="22"/>
          <w:szCs w:val="22"/>
        </w:rPr>
        <w:t>BRL Hardy</w:t>
      </w:r>
      <w:r>
        <w:rPr>
          <w:sz w:val="22"/>
          <w:szCs w:val="22"/>
        </w:rPr>
        <w:t xml:space="preserve"> </w:t>
      </w:r>
      <w:r>
        <w:rPr>
          <w:b/>
          <w:sz w:val="22"/>
          <w:szCs w:val="22"/>
        </w:rPr>
        <w:t>case</w:t>
      </w:r>
      <w:r w:rsidR="00FA56CA">
        <w:rPr>
          <w:b/>
          <w:sz w:val="22"/>
          <w:szCs w:val="22"/>
        </w:rPr>
        <w:t xml:space="preserve"> OR the Colgate Max Fresh case</w:t>
      </w:r>
      <w:r>
        <w:rPr>
          <w:b/>
          <w:sz w:val="22"/>
          <w:szCs w:val="22"/>
        </w:rPr>
        <w:t xml:space="preserve"> </w:t>
      </w:r>
      <w:r w:rsidRPr="00FA56CA">
        <w:rPr>
          <w:sz w:val="22"/>
          <w:szCs w:val="22"/>
        </w:rPr>
        <w:t>to fulfill your</w:t>
      </w:r>
      <w:r>
        <w:rPr>
          <w:b/>
          <w:sz w:val="22"/>
          <w:szCs w:val="22"/>
        </w:rPr>
        <w:t xml:space="preserve"> case analysis</w:t>
      </w:r>
      <w:r w:rsidRPr="00FA56CA">
        <w:rPr>
          <w:b/>
          <w:sz w:val="22"/>
          <w:szCs w:val="22"/>
        </w:rPr>
        <w:t xml:space="preserve"> requirement</w:t>
      </w:r>
      <w:r w:rsidRPr="001F543C">
        <w:rPr>
          <w:sz w:val="22"/>
          <w:szCs w:val="22"/>
        </w:rPr>
        <w:t xml:space="preserve">. </w:t>
      </w:r>
      <w:r>
        <w:rPr>
          <w:sz w:val="22"/>
          <w:szCs w:val="22"/>
        </w:rPr>
        <w:t xml:space="preserve">There is no page limit to this requirement; you can write as many pages as you feel appropriate, but 10 pages is a good average to follow. </w:t>
      </w:r>
      <w:r w:rsidRPr="001F543C">
        <w:rPr>
          <w:sz w:val="22"/>
          <w:szCs w:val="22"/>
        </w:rPr>
        <w:t xml:space="preserve">You can write these individually or as a member of a group. Members of a group will receive the same grade. My expectations from these case analyses are detailed in </w:t>
      </w:r>
      <w:r>
        <w:rPr>
          <w:sz w:val="22"/>
          <w:szCs w:val="22"/>
          <w:u w:val="single"/>
        </w:rPr>
        <w:t>Why Teach through Cases</w:t>
      </w:r>
      <w:r w:rsidRPr="001F543C">
        <w:rPr>
          <w:sz w:val="22"/>
          <w:szCs w:val="22"/>
        </w:rPr>
        <w:t xml:space="preserve"> </w:t>
      </w:r>
      <w:r>
        <w:rPr>
          <w:sz w:val="22"/>
          <w:szCs w:val="22"/>
        </w:rPr>
        <w:t xml:space="preserve">and </w:t>
      </w:r>
      <w:r w:rsidRPr="003203DD">
        <w:rPr>
          <w:sz w:val="22"/>
          <w:szCs w:val="22"/>
          <w:u w:val="single"/>
        </w:rPr>
        <w:t>Case Analysis Grading Template</w:t>
      </w:r>
      <w:r>
        <w:rPr>
          <w:sz w:val="22"/>
          <w:szCs w:val="22"/>
        </w:rPr>
        <w:t xml:space="preserve"> documents </w:t>
      </w:r>
      <w:r w:rsidR="00FA56CA">
        <w:rPr>
          <w:sz w:val="22"/>
          <w:szCs w:val="22"/>
        </w:rPr>
        <w:t>(on SU Course)</w:t>
      </w:r>
      <w:r w:rsidRPr="001F543C">
        <w:rPr>
          <w:sz w:val="22"/>
          <w:szCs w:val="22"/>
        </w:rPr>
        <w:t xml:space="preserve">. </w:t>
      </w:r>
      <w:r>
        <w:rPr>
          <w:sz w:val="22"/>
          <w:szCs w:val="22"/>
        </w:rPr>
        <w:t xml:space="preserve">I will run your case analyses and course exams through the </w:t>
      </w:r>
      <w:r>
        <w:rPr>
          <w:b/>
          <w:sz w:val="22"/>
          <w:szCs w:val="22"/>
        </w:rPr>
        <w:t>Turn-it-i</w:t>
      </w:r>
      <w:r w:rsidRPr="004D4479">
        <w:rPr>
          <w:b/>
          <w:sz w:val="22"/>
          <w:szCs w:val="22"/>
        </w:rPr>
        <w:t>n</w:t>
      </w:r>
      <w:r>
        <w:rPr>
          <w:sz w:val="22"/>
          <w:szCs w:val="22"/>
        </w:rPr>
        <w:t xml:space="preserve"> </w:t>
      </w:r>
      <w:r w:rsidRPr="00310244">
        <w:rPr>
          <w:b/>
          <w:sz w:val="22"/>
          <w:szCs w:val="22"/>
        </w:rPr>
        <w:t>plagiarism</w:t>
      </w:r>
      <w:r w:rsidRPr="004D4479">
        <w:rPr>
          <w:b/>
          <w:sz w:val="22"/>
          <w:szCs w:val="22"/>
        </w:rPr>
        <w:t xml:space="preserve"> software</w:t>
      </w:r>
      <w:r>
        <w:rPr>
          <w:b/>
          <w:sz w:val="22"/>
          <w:szCs w:val="22"/>
        </w:rPr>
        <w:t xml:space="preserve"> </w:t>
      </w:r>
      <w:r w:rsidRPr="00310244">
        <w:rPr>
          <w:sz w:val="22"/>
          <w:szCs w:val="22"/>
        </w:rPr>
        <w:t xml:space="preserve">to guard against plagiarism. </w:t>
      </w:r>
    </w:p>
    <w:p w14:paraId="20132E85" w14:textId="77777777" w:rsidR="004430AE" w:rsidRPr="004430AE" w:rsidRDefault="004430AE" w:rsidP="00C30228">
      <w:pPr>
        <w:rPr>
          <w:b/>
        </w:rPr>
      </w:pPr>
      <w:r w:rsidRPr="008E2866">
        <w:rPr>
          <w:b/>
          <w:u w:val="single"/>
        </w:rPr>
        <w:t xml:space="preserve">Course </w:t>
      </w:r>
      <w:r w:rsidR="007A50B7" w:rsidRPr="008E2866">
        <w:rPr>
          <w:b/>
          <w:u w:val="single"/>
        </w:rPr>
        <w:t>W</w:t>
      </w:r>
      <w:r w:rsidRPr="008E2866">
        <w:rPr>
          <w:b/>
          <w:u w:val="single"/>
        </w:rPr>
        <w:t>eb</w:t>
      </w:r>
      <w:r w:rsidRPr="004430AE">
        <w:rPr>
          <w:b/>
        </w:rPr>
        <w:t>:</w:t>
      </w:r>
    </w:p>
    <w:p w14:paraId="17E17B4C" w14:textId="3B071A2F" w:rsidR="00AC41E4" w:rsidRPr="0064001B" w:rsidRDefault="00AC41E4" w:rsidP="00AC41E4">
      <w:pPr>
        <w:spacing w:line="360" w:lineRule="auto"/>
        <w:jc w:val="both"/>
        <w:rPr>
          <w:color w:val="000000" w:themeColor="text1"/>
          <w:sz w:val="22"/>
          <w:szCs w:val="22"/>
        </w:rPr>
      </w:pPr>
      <w:r w:rsidRPr="0064001B">
        <w:rPr>
          <w:color w:val="000000" w:themeColor="text1"/>
          <w:sz w:val="22"/>
          <w:szCs w:val="22"/>
        </w:rPr>
        <w:t xml:space="preserve">I will place course materials, such as lecture handouts and lecture support readings on our course </w:t>
      </w:r>
      <w:proofErr w:type="spellStart"/>
      <w:r w:rsidRPr="0064001B">
        <w:rPr>
          <w:color w:val="000000" w:themeColor="text1"/>
          <w:sz w:val="22"/>
          <w:szCs w:val="22"/>
        </w:rPr>
        <w:t>SuCourse</w:t>
      </w:r>
      <w:proofErr w:type="spellEnd"/>
      <w:r w:rsidRPr="0064001B">
        <w:rPr>
          <w:color w:val="000000" w:themeColor="text1"/>
          <w:sz w:val="22"/>
          <w:szCs w:val="22"/>
        </w:rPr>
        <w:t xml:space="preserve"> site. You should check this site regularly so that you can follow along our class discussions with the course material that is on the site.</w:t>
      </w:r>
      <w:r w:rsidR="00125A5C">
        <w:rPr>
          <w:color w:val="000000" w:themeColor="text1"/>
          <w:sz w:val="22"/>
          <w:szCs w:val="22"/>
        </w:rPr>
        <w:t xml:space="preserve"> I will also direct you to specific readings on our course content throughout the course. </w:t>
      </w:r>
      <w:r w:rsidRPr="0064001B">
        <w:rPr>
          <w:color w:val="000000" w:themeColor="text1"/>
          <w:sz w:val="22"/>
          <w:szCs w:val="22"/>
        </w:rPr>
        <w:t xml:space="preserve"> </w:t>
      </w:r>
    </w:p>
    <w:p w14:paraId="05F99168" w14:textId="77777777" w:rsidR="004A58DE" w:rsidRPr="007A50B7" w:rsidRDefault="009940A6" w:rsidP="00C30228">
      <w:pPr>
        <w:rPr>
          <w:b/>
        </w:rPr>
      </w:pPr>
      <w:r w:rsidRPr="008E2866">
        <w:rPr>
          <w:b/>
          <w:u w:val="single"/>
        </w:rPr>
        <w:t>Instructional Design</w:t>
      </w:r>
      <w:r w:rsidR="007A50B7" w:rsidRPr="007A50B7">
        <w:rPr>
          <w:b/>
        </w:rPr>
        <w:t>:</w:t>
      </w:r>
    </w:p>
    <w:p w14:paraId="5CDCC539" w14:textId="77777777" w:rsidR="00AC41E4" w:rsidRPr="001F543C" w:rsidRDefault="00AC41E4" w:rsidP="00AC41E4">
      <w:pPr>
        <w:spacing w:line="360" w:lineRule="auto"/>
        <w:jc w:val="both"/>
        <w:rPr>
          <w:sz w:val="22"/>
          <w:szCs w:val="22"/>
        </w:rPr>
      </w:pPr>
      <w:r w:rsidRPr="001F543C">
        <w:rPr>
          <w:sz w:val="22"/>
          <w:szCs w:val="22"/>
        </w:rPr>
        <w:t xml:space="preserve">The course is designed to help students develop problem solving skills in global business contexts. To help achieve this, it is taught in a </w:t>
      </w:r>
      <w:r w:rsidRPr="001F543C">
        <w:rPr>
          <w:b/>
          <w:sz w:val="22"/>
          <w:szCs w:val="22"/>
        </w:rPr>
        <w:t>lecture</w:t>
      </w:r>
      <w:r w:rsidRPr="001F543C">
        <w:rPr>
          <w:sz w:val="22"/>
          <w:szCs w:val="22"/>
        </w:rPr>
        <w:t xml:space="preserve"> and </w:t>
      </w:r>
      <w:r w:rsidRPr="001F543C">
        <w:rPr>
          <w:b/>
          <w:sz w:val="22"/>
          <w:szCs w:val="22"/>
        </w:rPr>
        <w:t>case discussion</w:t>
      </w:r>
      <w:r w:rsidRPr="001F543C">
        <w:rPr>
          <w:sz w:val="22"/>
          <w:szCs w:val="22"/>
        </w:rPr>
        <w:t xml:space="preserve"> format. The lectures present key concepts in global strategic thinking while ca</w:t>
      </w:r>
      <w:r>
        <w:rPr>
          <w:sz w:val="22"/>
          <w:szCs w:val="22"/>
        </w:rPr>
        <w:t>se discussions sharpen</w:t>
      </w:r>
      <w:r w:rsidRPr="001F543C">
        <w:rPr>
          <w:sz w:val="22"/>
          <w:szCs w:val="22"/>
        </w:rPr>
        <w:t xml:space="preserve"> skills in analytical problem-solving. While the </w:t>
      </w:r>
      <w:r w:rsidRPr="00A54614">
        <w:rPr>
          <w:sz w:val="22"/>
          <w:szCs w:val="22"/>
        </w:rPr>
        <w:t>lectures are key</w:t>
      </w:r>
      <w:r w:rsidRPr="001F543C">
        <w:rPr>
          <w:sz w:val="22"/>
          <w:szCs w:val="22"/>
        </w:rPr>
        <w:t xml:space="preserve"> in internalizing content knowledge in global business, </w:t>
      </w:r>
      <w:r w:rsidRPr="00A54614">
        <w:rPr>
          <w:sz w:val="22"/>
          <w:szCs w:val="22"/>
        </w:rPr>
        <w:t>case discussions are key</w:t>
      </w:r>
      <w:r w:rsidRPr="001F543C">
        <w:rPr>
          <w:sz w:val="22"/>
          <w:szCs w:val="22"/>
        </w:rPr>
        <w:t xml:space="preserve"> in developing the problem-solving and communication skills valued highly in managerial practice. Critiques of recommended readings and discussion of the cases help students question established knowledge in the field</w:t>
      </w:r>
      <w:r w:rsidRPr="001F543C">
        <w:rPr>
          <w:rStyle w:val="PageNumber"/>
          <w:sz w:val="22"/>
          <w:szCs w:val="22"/>
        </w:rPr>
        <w:t>,</w:t>
      </w:r>
      <w:r w:rsidRPr="001F543C">
        <w:rPr>
          <w:sz w:val="22"/>
          <w:szCs w:val="22"/>
        </w:rPr>
        <w:t xml:space="preserve"> </w:t>
      </w:r>
      <w:r w:rsidRPr="001F543C">
        <w:rPr>
          <w:rStyle w:val="PageNumber"/>
          <w:sz w:val="22"/>
          <w:szCs w:val="22"/>
        </w:rPr>
        <w:t>shape their</w:t>
      </w:r>
      <w:r w:rsidRPr="001F543C">
        <w:rPr>
          <w:b/>
          <w:sz w:val="22"/>
          <w:szCs w:val="22"/>
        </w:rPr>
        <w:t xml:space="preserve"> </w:t>
      </w:r>
      <w:r w:rsidRPr="001F543C">
        <w:rPr>
          <w:sz w:val="22"/>
          <w:szCs w:val="22"/>
        </w:rPr>
        <w:t xml:space="preserve">thinking about the subjects we discuss in class, and deepen their understanding of the concepts and tools used in international business practice. </w:t>
      </w:r>
      <w:r w:rsidRPr="00A968DB">
        <w:rPr>
          <w:sz w:val="22"/>
          <w:szCs w:val="22"/>
        </w:rPr>
        <w:t>Thus,</w:t>
      </w:r>
      <w:r>
        <w:rPr>
          <w:b/>
          <w:sz w:val="22"/>
          <w:szCs w:val="22"/>
        </w:rPr>
        <w:t xml:space="preserve"> i</w:t>
      </w:r>
      <w:r w:rsidRPr="001F543C">
        <w:rPr>
          <w:b/>
          <w:sz w:val="22"/>
          <w:szCs w:val="22"/>
        </w:rPr>
        <w:t>ntellectual involvement</w:t>
      </w:r>
      <w:r w:rsidRPr="001F543C">
        <w:rPr>
          <w:sz w:val="22"/>
          <w:szCs w:val="22"/>
        </w:rPr>
        <w:t xml:space="preserve"> is a key ingredient of effective learning in the course. </w:t>
      </w:r>
    </w:p>
    <w:p w14:paraId="1C870CED" w14:textId="77777777" w:rsidR="00AC41E4" w:rsidRDefault="00AC41E4" w:rsidP="00AC41E4">
      <w:pPr>
        <w:rPr>
          <w:color w:val="FF0000"/>
        </w:rPr>
      </w:pPr>
    </w:p>
    <w:p w14:paraId="524C03D1" w14:textId="20CA3160" w:rsidR="000D79EF" w:rsidRPr="00AC41E4" w:rsidRDefault="00AC41E4" w:rsidP="00AC41E4">
      <w:pPr>
        <w:spacing w:line="360" w:lineRule="auto"/>
        <w:jc w:val="both"/>
        <w:rPr>
          <w:sz w:val="22"/>
          <w:szCs w:val="22"/>
        </w:rPr>
      </w:pPr>
      <w:r w:rsidRPr="00A54614">
        <w:rPr>
          <w:sz w:val="22"/>
          <w:szCs w:val="22"/>
        </w:rPr>
        <w:t>It is essential that students read the textbook and prepare for the cases regularly</w:t>
      </w:r>
      <w:r w:rsidRPr="001F543C">
        <w:rPr>
          <w:sz w:val="22"/>
          <w:szCs w:val="22"/>
        </w:rPr>
        <w:t xml:space="preserve">. The </w:t>
      </w:r>
      <w:r w:rsidRPr="00A54614">
        <w:rPr>
          <w:b/>
          <w:sz w:val="22"/>
          <w:szCs w:val="22"/>
        </w:rPr>
        <w:t>textbook</w:t>
      </w:r>
      <w:r w:rsidRPr="001F543C">
        <w:rPr>
          <w:sz w:val="22"/>
          <w:szCs w:val="22"/>
        </w:rPr>
        <w:t xml:space="preserve"> provides an encyclopedia of the </w:t>
      </w:r>
      <w:r w:rsidRPr="008B4845">
        <w:rPr>
          <w:i/>
          <w:sz w:val="22"/>
          <w:szCs w:val="22"/>
        </w:rPr>
        <w:t>fundamental concepts and frameworks</w:t>
      </w:r>
      <w:r w:rsidRPr="001F543C">
        <w:rPr>
          <w:sz w:val="22"/>
          <w:szCs w:val="22"/>
        </w:rPr>
        <w:t xml:space="preserve"> that are used in the conceptual domain of international business, and the </w:t>
      </w:r>
      <w:r w:rsidRPr="001104E3">
        <w:rPr>
          <w:b/>
          <w:sz w:val="22"/>
          <w:szCs w:val="22"/>
        </w:rPr>
        <w:t>cases</w:t>
      </w:r>
      <w:r>
        <w:rPr>
          <w:sz w:val="22"/>
          <w:szCs w:val="22"/>
        </w:rPr>
        <w:t xml:space="preserve"> provide the </w:t>
      </w:r>
      <w:r w:rsidRPr="008B4845">
        <w:rPr>
          <w:i/>
          <w:sz w:val="22"/>
          <w:szCs w:val="22"/>
        </w:rPr>
        <w:t>laboratory experiments</w:t>
      </w:r>
      <w:r>
        <w:rPr>
          <w:sz w:val="22"/>
          <w:szCs w:val="22"/>
        </w:rPr>
        <w:t xml:space="preserve"> that show how these are applied in</w:t>
      </w:r>
      <w:r w:rsidRPr="001F543C">
        <w:rPr>
          <w:sz w:val="22"/>
          <w:szCs w:val="22"/>
        </w:rPr>
        <w:t xml:space="preserve"> practice. It is also important to read business periodicals, such as </w:t>
      </w:r>
      <w:r w:rsidRPr="001F543C">
        <w:rPr>
          <w:iCs/>
          <w:sz w:val="22"/>
          <w:szCs w:val="22"/>
          <w:u w:val="single"/>
        </w:rPr>
        <w:t>Business Week</w:t>
      </w:r>
      <w:r w:rsidRPr="001F543C">
        <w:rPr>
          <w:sz w:val="22"/>
          <w:szCs w:val="22"/>
        </w:rPr>
        <w:t xml:space="preserve">, </w:t>
      </w:r>
      <w:r w:rsidRPr="001F543C">
        <w:rPr>
          <w:iCs/>
          <w:sz w:val="22"/>
          <w:szCs w:val="22"/>
          <w:u w:val="single"/>
        </w:rPr>
        <w:t>the Economist</w:t>
      </w:r>
      <w:r w:rsidRPr="001F543C">
        <w:rPr>
          <w:sz w:val="22"/>
          <w:szCs w:val="22"/>
        </w:rPr>
        <w:t xml:space="preserve">, the </w:t>
      </w:r>
      <w:r w:rsidRPr="001F543C">
        <w:rPr>
          <w:iCs/>
          <w:sz w:val="22"/>
          <w:szCs w:val="22"/>
          <w:u w:val="single"/>
        </w:rPr>
        <w:t>Wall Street Journal</w:t>
      </w:r>
      <w:r w:rsidRPr="001F543C">
        <w:rPr>
          <w:sz w:val="22"/>
          <w:szCs w:val="22"/>
        </w:rPr>
        <w:t xml:space="preserve">, and the </w:t>
      </w:r>
      <w:r w:rsidRPr="001F543C">
        <w:rPr>
          <w:iCs/>
          <w:sz w:val="22"/>
          <w:szCs w:val="22"/>
          <w:u w:val="single"/>
        </w:rPr>
        <w:t>Financial Times</w:t>
      </w:r>
      <w:r w:rsidRPr="001F543C">
        <w:rPr>
          <w:sz w:val="22"/>
          <w:szCs w:val="22"/>
        </w:rPr>
        <w:t xml:space="preserve"> regularly. Students can also consult electronic resources, such as Michigan State’s </w:t>
      </w:r>
      <w:r w:rsidRPr="001F543C">
        <w:rPr>
          <w:sz w:val="22"/>
          <w:szCs w:val="22"/>
          <w:u w:val="single"/>
        </w:rPr>
        <w:t>Global Edge</w:t>
      </w:r>
      <w:r w:rsidRPr="001F543C">
        <w:rPr>
          <w:sz w:val="22"/>
          <w:szCs w:val="22"/>
        </w:rPr>
        <w:t xml:space="preserve"> knowledge portal (</w:t>
      </w:r>
      <w:hyperlink r:id="rId12" w:history="1">
        <w:r>
          <w:rPr>
            <w:rStyle w:val="Hyperlink"/>
            <w:sz w:val="22"/>
            <w:szCs w:val="22"/>
          </w:rPr>
          <w:t>GLOBAL</w:t>
        </w:r>
        <w:r w:rsidRPr="001F543C">
          <w:rPr>
            <w:rStyle w:val="Hyperlink"/>
            <w:sz w:val="22"/>
            <w:szCs w:val="22"/>
          </w:rPr>
          <w:t>EDGE.msu.edu</w:t>
        </w:r>
      </w:hyperlink>
      <w:r w:rsidRPr="001F543C">
        <w:rPr>
          <w:sz w:val="22"/>
          <w:szCs w:val="22"/>
        </w:rPr>
        <w:t>)</w:t>
      </w:r>
      <w:r>
        <w:rPr>
          <w:sz w:val="22"/>
          <w:szCs w:val="22"/>
        </w:rPr>
        <w:t>. This</w:t>
      </w:r>
      <w:r w:rsidRPr="001F543C">
        <w:rPr>
          <w:sz w:val="22"/>
          <w:szCs w:val="22"/>
        </w:rPr>
        <w:t xml:space="preserve"> library</w:t>
      </w:r>
      <w:r>
        <w:rPr>
          <w:sz w:val="22"/>
          <w:szCs w:val="22"/>
        </w:rPr>
        <w:t>, developed and managed by fellow Turks, provides</w:t>
      </w:r>
      <w:r w:rsidRPr="001F543C">
        <w:rPr>
          <w:sz w:val="22"/>
          <w:szCs w:val="22"/>
        </w:rPr>
        <w:t xml:space="preserve"> access to</w:t>
      </w:r>
      <w:r>
        <w:rPr>
          <w:sz w:val="22"/>
          <w:szCs w:val="22"/>
        </w:rPr>
        <w:t xml:space="preserve"> the most</w:t>
      </w:r>
      <w:r w:rsidRPr="001F543C">
        <w:rPr>
          <w:sz w:val="22"/>
          <w:szCs w:val="22"/>
        </w:rPr>
        <w:t xml:space="preserve"> </w:t>
      </w:r>
      <w:r>
        <w:rPr>
          <w:sz w:val="22"/>
          <w:szCs w:val="22"/>
        </w:rPr>
        <w:t xml:space="preserve">comprehensive </w:t>
      </w:r>
      <w:r w:rsidRPr="001F543C">
        <w:rPr>
          <w:sz w:val="22"/>
          <w:szCs w:val="22"/>
        </w:rPr>
        <w:t>internation</w:t>
      </w:r>
      <w:r>
        <w:rPr>
          <w:sz w:val="22"/>
          <w:szCs w:val="22"/>
        </w:rPr>
        <w:t>al business knowledge in the world</w:t>
      </w:r>
      <w:r w:rsidRPr="001F543C">
        <w:rPr>
          <w:sz w:val="22"/>
          <w:szCs w:val="22"/>
        </w:rPr>
        <w:t xml:space="preserve">, </w:t>
      </w:r>
      <w:r>
        <w:rPr>
          <w:sz w:val="22"/>
          <w:szCs w:val="22"/>
        </w:rPr>
        <w:t>including industry and</w:t>
      </w:r>
      <w:r w:rsidRPr="001F543C">
        <w:rPr>
          <w:sz w:val="22"/>
          <w:szCs w:val="22"/>
        </w:rPr>
        <w:t xml:space="preserve"> firm-specific research, specific m</w:t>
      </w:r>
      <w:r>
        <w:rPr>
          <w:sz w:val="22"/>
          <w:szCs w:val="22"/>
        </w:rPr>
        <w:t>arkets</w:t>
      </w:r>
      <w:r w:rsidRPr="001F543C">
        <w:rPr>
          <w:sz w:val="22"/>
          <w:szCs w:val="22"/>
        </w:rPr>
        <w:t xml:space="preserve">, and </w:t>
      </w:r>
      <w:r>
        <w:rPr>
          <w:sz w:val="22"/>
          <w:szCs w:val="22"/>
        </w:rPr>
        <w:t xml:space="preserve">volumes of </w:t>
      </w:r>
      <w:r w:rsidRPr="001F543C">
        <w:rPr>
          <w:sz w:val="22"/>
          <w:szCs w:val="22"/>
        </w:rPr>
        <w:t>public and priv</w:t>
      </w:r>
      <w:r>
        <w:rPr>
          <w:sz w:val="22"/>
          <w:szCs w:val="22"/>
        </w:rPr>
        <w:t>ate sources of information.</w:t>
      </w:r>
      <w:r w:rsidRPr="001F543C">
        <w:rPr>
          <w:sz w:val="22"/>
          <w:szCs w:val="22"/>
        </w:rPr>
        <w:t xml:space="preserve"> Throu</w:t>
      </w:r>
      <w:r>
        <w:rPr>
          <w:sz w:val="22"/>
          <w:szCs w:val="22"/>
        </w:rPr>
        <w:t>gh this site, you can</w:t>
      </w:r>
      <w:r w:rsidRPr="001F543C">
        <w:rPr>
          <w:sz w:val="22"/>
          <w:szCs w:val="22"/>
        </w:rPr>
        <w:t xml:space="preserve"> conduct</w:t>
      </w:r>
      <w:r>
        <w:rPr>
          <w:sz w:val="22"/>
          <w:szCs w:val="22"/>
        </w:rPr>
        <w:t xml:space="preserve"> market, industry and/or</w:t>
      </w:r>
      <w:r w:rsidRPr="001F543C">
        <w:rPr>
          <w:sz w:val="22"/>
          <w:szCs w:val="22"/>
        </w:rPr>
        <w:t xml:space="preserve"> firm-</w:t>
      </w:r>
      <w:r>
        <w:rPr>
          <w:sz w:val="22"/>
          <w:szCs w:val="22"/>
        </w:rPr>
        <w:t>specific research</w:t>
      </w:r>
      <w:r w:rsidR="008E2866">
        <w:rPr>
          <w:sz w:val="22"/>
          <w:szCs w:val="22"/>
        </w:rPr>
        <w:t xml:space="preserve"> in this course and in your professional lives</w:t>
      </w:r>
      <w:r>
        <w:rPr>
          <w:sz w:val="22"/>
          <w:szCs w:val="22"/>
        </w:rPr>
        <w:t>.</w:t>
      </w:r>
    </w:p>
    <w:p w14:paraId="493B5C3D" w14:textId="77777777" w:rsidR="007A50B7" w:rsidRDefault="007A50B7" w:rsidP="00C30228"/>
    <w:p w14:paraId="054E7EE8" w14:textId="201D96D6" w:rsidR="00FF76E4" w:rsidRPr="008E2866" w:rsidRDefault="004E5827" w:rsidP="00FF76E4">
      <w:pPr>
        <w:rPr>
          <w:u w:val="single"/>
        </w:rPr>
      </w:pPr>
      <w:r w:rsidRPr="008E2866">
        <w:rPr>
          <w:b/>
          <w:u w:val="single"/>
        </w:rPr>
        <w:lastRenderedPageBreak/>
        <w:t>Requirements</w:t>
      </w:r>
      <w:r w:rsidR="00FF76E4" w:rsidRPr="008E2866">
        <w:rPr>
          <w:u w:val="single"/>
        </w:rPr>
        <w:t>:</w:t>
      </w:r>
    </w:p>
    <w:p w14:paraId="05575108" w14:textId="77777777" w:rsidR="00AC41E4" w:rsidRPr="001F543C" w:rsidRDefault="00AC41E4" w:rsidP="00AC41E4">
      <w:pPr>
        <w:spacing w:line="360" w:lineRule="auto"/>
        <w:jc w:val="both"/>
        <w:rPr>
          <w:sz w:val="22"/>
          <w:szCs w:val="22"/>
        </w:rPr>
      </w:pPr>
      <w:r w:rsidRPr="001F543C">
        <w:rPr>
          <w:sz w:val="22"/>
          <w:szCs w:val="22"/>
        </w:rPr>
        <w:t>Your course grade, total</w:t>
      </w:r>
      <w:r>
        <w:rPr>
          <w:sz w:val="22"/>
          <w:szCs w:val="22"/>
        </w:rPr>
        <w:t>ing 30</w:t>
      </w:r>
      <w:r w:rsidRPr="001F543C">
        <w:rPr>
          <w:sz w:val="22"/>
          <w:szCs w:val="22"/>
        </w:rPr>
        <w:t xml:space="preserve">0 points, will be a function of </w:t>
      </w:r>
      <w:r>
        <w:rPr>
          <w:sz w:val="22"/>
          <w:szCs w:val="22"/>
        </w:rPr>
        <w:t>your performance in the</w:t>
      </w:r>
      <w:r w:rsidRPr="001F543C">
        <w:rPr>
          <w:sz w:val="22"/>
          <w:szCs w:val="22"/>
        </w:rPr>
        <w:t xml:space="preserve"> </w:t>
      </w:r>
      <w:r>
        <w:rPr>
          <w:sz w:val="22"/>
          <w:szCs w:val="22"/>
        </w:rPr>
        <w:t>following</w:t>
      </w:r>
      <w:r w:rsidRPr="001F543C">
        <w:rPr>
          <w:sz w:val="22"/>
          <w:szCs w:val="22"/>
        </w:rPr>
        <w:t xml:space="preserve">: </w:t>
      </w:r>
    </w:p>
    <w:p w14:paraId="01CC4D64" w14:textId="44BB28CE" w:rsidR="00AC41E4" w:rsidRPr="001F543C" w:rsidRDefault="00AC41E4" w:rsidP="00AC41E4">
      <w:pPr>
        <w:jc w:val="both"/>
        <w:rPr>
          <w:sz w:val="22"/>
          <w:szCs w:val="22"/>
        </w:rPr>
      </w:pPr>
      <w:r>
        <w:rPr>
          <w:sz w:val="22"/>
          <w:szCs w:val="22"/>
        </w:rPr>
        <w:t>One</w:t>
      </w:r>
      <w:r w:rsidRPr="001F543C">
        <w:rPr>
          <w:sz w:val="22"/>
          <w:szCs w:val="22"/>
        </w:rPr>
        <w:t xml:space="preserve"> </w:t>
      </w:r>
      <w:r>
        <w:rPr>
          <w:sz w:val="22"/>
          <w:szCs w:val="22"/>
        </w:rPr>
        <w:t xml:space="preserve">written </w:t>
      </w:r>
      <w:r>
        <w:rPr>
          <w:b/>
          <w:sz w:val="22"/>
          <w:szCs w:val="22"/>
        </w:rPr>
        <w:t>case analysi</w:t>
      </w:r>
      <w:r w:rsidRPr="001F543C">
        <w:rPr>
          <w:b/>
          <w:sz w:val="22"/>
          <w:szCs w:val="22"/>
        </w:rPr>
        <w:t>s</w:t>
      </w:r>
      <w:r w:rsidRPr="001F543C">
        <w:rPr>
          <w:sz w:val="22"/>
          <w:szCs w:val="22"/>
        </w:rPr>
        <w:t xml:space="preserve"> (no page limit, but </w:t>
      </w:r>
      <w:r>
        <w:rPr>
          <w:sz w:val="22"/>
          <w:szCs w:val="22"/>
        </w:rPr>
        <w:t>10 pages</w:t>
      </w:r>
      <w:r w:rsidRPr="001F543C">
        <w:rPr>
          <w:sz w:val="22"/>
          <w:szCs w:val="22"/>
        </w:rPr>
        <w:t xml:space="preserve"> is a good average), due on </w:t>
      </w:r>
      <w:r w:rsidR="00FA56CA" w:rsidRPr="00FA56CA">
        <w:rPr>
          <w:b/>
          <w:sz w:val="22"/>
          <w:szCs w:val="22"/>
        </w:rPr>
        <w:t>July 29</w:t>
      </w:r>
      <w:r>
        <w:rPr>
          <w:sz w:val="22"/>
          <w:szCs w:val="22"/>
        </w:rPr>
        <w:t xml:space="preserve"> (120 points), written individually OR as a member of a group</w:t>
      </w:r>
      <w:r w:rsidRPr="001F543C">
        <w:rPr>
          <w:sz w:val="22"/>
          <w:szCs w:val="22"/>
        </w:rPr>
        <w:t xml:space="preserve">. </w:t>
      </w:r>
      <w:r w:rsidR="00FA56CA">
        <w:rPr>
          <w:sz w:val="22"/>
          <w:szCs w:val="22"/>
        </w:rPr>
        <w:t>[You can write two case analyses, if you choose to do so]</w:t>
      </w:r>
    </w:p>
    <w:p w14:paraId="15C1B29F" w14:textId="77777777" w:rsidR="00AC41E4" w:rsidRDefault="00AC41E4" w:rsidP="00AC41E4">
      <w:pPr>
        <w:jc w:val="both"/>
        <w:rPr>
          <w:sz w:val="22"/>
          <w:szCs w:val="22"/>
        </w:rPr>
      </w:pPr>
    </w:p>
    <w:p w14:paraId="42EE4792" w14:textId="46CB89DF" w:rsidR="00AC41E4" w:rsidRDefault="00AC41E4" w:rsidP="00AC41E4">
      <w:pPr>
        <w:jc w:val="both"/>
        <w:rPr>
          <w:sz w:val="22"/>
          <w:szCs w:val="22"/>
        </w:rPr>
      </w:pPr>
      <w:r>
        <w:rPr>
          <w:sz w:val="22"/>
          <w:szCs w:val="22"/>
        </w:rPr>
        <w:t>One take-home</w:t>
      </w:r>
      <w:r w:rsidRPr="001F543C">
        <w:rPr>
          <w:sz w:val="22"/>
          <w:szCs w:val="22"/>
        </w:rPr>
        <w:t xml:space="preserve"> </w:t>
      </w:r>
      <w:r w:rsidRPr="001F543C">
        <w:rPr>
          <w:b/>
          <w:sz w:val="22"/>
          <w:szCs w:val="22"/>
        </w:rPr>
        <w:t>course exam</w:t>
      </w:r>
      <w:r>
        <w:rPr>
          <w:sz w:val="22"/>
          <w:szCs w:val="22"/>
        </w:rPr>
        <w:t xml:space="preserve"> due on</w:t>
      </w:r>
      <w:r>
        <w:rPr>
          <w:b/>
          <w:sz w:val="22"/>
          <w:szCs w:val="22"/>
        </w:rPr>
        <w:t xml:space="preserve"> August 12</w:t>
      </w:r>
      <w:r>
        <w:rPr>
          <w:sz w:val="22"/>
          <w:szCs w:val="22"/>
        </w:rPr>
        <w:t xml:space="preserve"> (120 points), written individually OR as a member of a group</w:t>
      </w:r>
      <w:r w:rsidRPr="001F543C">
        <w:rPr>
          <w:sz w:val="22"/>
          <w:szCs w:val="22"/>
        </w:rPr>
        <w:t xml:space="preserve">. </w:t>
      </w:r>
      <w:r>
        <w:rPr>
          <w:sz w:val="22"/>
          <w:szCs w:val="22"/>
        </w:rPr>
        <w:t xml:space="preserve">[You can write another case analysis in place of this exam, if you’d like]. </w:t>
      </w:r>
      <w:r w:rsidRPr="001F543C">
        <w:rPr>
          <w:sz w:val="22"/>
          <w:szCs w:val="22"/>
        </w:rPr>
        <w:t xml:space="preserve"> </w:t>
      </w:r>
    </w:p>
    <w:p w14:paraId="4A3C734C" w14:textId="77777777" w:rsidR="00AC41E4" w:rsidRDefault="00AC41E4" w:rsidP="00AC41E4">
      <w:pPr>
        <w:jc w:val="both"/>
        <w:rPr>
          <w:b/>
          <w:sz w:val="22"/>
          <w:szCs w:val="22"/>
        </w:rPr>
      </w:pPr>
    </w:p>
    <w:p w14:paraId="0C1FFA7D" w14:textId="77777777" w:rsidR="00AC41E4" w:rsidRDefault="00AC41E4" w:rsidP="00AC41E4">
      <w:pPr>
        <w:jc w:val="both"/>
        <w:rPr>
          <w:sz w:val="22"/>
          <w:szCs w:val="22"/>
        </w:rPr>
      </w:pPr>
      <w:r w:rsidRPr="001F543C">
        <w:rPr>
          <w:b/>
          <w:sz w:val="22"/>
          <w:szCs w:val="22"/>
        </w:rPr>
        <w:t xml:space="preserve">Involvement, </w:t>
      </w:r>
      <w:r w:rsidRPr="001F543C">
        <w:rPr>
          <w:sz w:val="22"/>
          <w:szCs w:val="22"/>
        </w:rPr>
        <w:t>which includes regular attendance and meaningful contribution to class discussion</w:t>
      </w:r>
      <w:r>
        <w:rPr>
          <w:sz w:val="22"/>
          <w:szCs w:val="22"/>
        </w:rPr>
        <w:t xml:space="preserve"> (60</w:t>
      </w:r>
      <w:r w:rsidRPr="001F543C">
        <w:rPr>
          <w:sz w:val="22"/>
          <w:szCs w:val="22"/>
        </w:rPr>
        <w:t xml:space="preserve"> points). As class participation leads to significant cross-fertilization of ideas, </w:t>
      </w:r>
      <w:r w:rsidRPr="00455B32">
        <w:rPr>
          <w:b/>
          <w:sz w:val="22"/>
          <w:szCs w:val="22"/>
        </w:rPr>
        <w:t>regular attendance is</w:t>
      </w:r>
      <w:r w:rsidRPr="001F543C">
        <w:rPr>
          <w:sz w:val="22"/>
          <w:szCs w:val="22"/>
        </w:rPr>
        <w:t xml:space="preserve"> </w:t>
      </w:r>
      <w:r w:rsidRPr="001F543C">
        <w:rPr>
          <w:b/>
          <w:sz w:val="22"/>
          <w:szCs w:val="22"/>
          <w:u w:val="single"/>
        </w:rPr>
        <w:t>required.</w:t>
      </w:r>
      <w:r w:rsidRPr="001F543C">
        <w:rPr>
          <w:sz w:val="22"/>
          <w:szCs w:val="22"/>
        </w:rPr>
        <w:t xml:space="preserve"> Y</w:t>
      </w:r>
      <w:r>
        <w:rPr>
          <w:sz w:val="22"/>
          <w:szCs w:val="22"/>
        </w:rPr>
        <w:t xml:space="preserve">ou can be late coming to class but </w:t>
      </w:r>
      <w:r w:rsidRPr="00C91732">
        <w:rPr>
          <w:b/>
          <w:sz w:val="22"/>
          <w:szCs w:val="22"/>
        </w:rPr>
        <w:t>you cannot miss class</w:t>
      </w:r>
      <w:r>
        <w:rPr>
          <w:sz w:val="22"/>
          <w:szCs w:val="22"/>
        </w:rPr>
        <w:t xml:space="preserve">. </w:t>
      </w:r>
      <w:r w:rsidRPr="001F543C">
        <w:rPr>
          <w:sz w:val="22"/>
          <w:szCs w:val="22"/>
        </w:rPr>
        <w:t xml:space="preserve"> </w:t>
      </w:r>
    </w:p>
    <w:p w14:paraId="41D932A6" w14:textId="77777777" w:rsidR="00AC41E4" w:rsidRDefault="00AC41E4" w:rsidP="00AC41E4">
      <w:pPr>
        <w:jc w:val="both"/>
        <w:rPr>
          <w:sz w:val="22"/>
          <w:szCs w:val="22"/>
        </w:rPr>
      </w:pPr>
    </w:p>
    <w:p w14:paraId="4478EEB5" w14:textId="77777777" w:rsidR="00AC41E4" w:rsidRPr="001F543C" w:rsidRDefault="00AC41E4" w:rsidP="00AC41E4">
      <w:pPr>
        <w:jc w:val="both"/>
        <w:rPr>
          <w:sz w:val="22"/>
          <w:szCs w:val="22"/>
        </w:rPr>
      </w:pPr>
      <w:r w:rsidRPr="001F543C">
        <w:rPr>
          <w:sz w:val="22"/>
          <w:szCs w:val="22"/>
        </w:rPr>
        <w:t xml:space="preserve">I will </w:t>
      </w:r>
      <w:r w:rsidRPr="001F543C">
        <w:rPr>
          <w:b/>
          <w:sz w:val="22"/>
          <w:szCs w:val="22"/>
        </w:rPr>
        <w:t>scale your course grade</w:t>
      </w:r>
      <w:r w:rsidRPr="001F543C">
        <w:rPr>
          <w:sz w:val="22"/>
          <w:szCs w:val="22"/>
        </w:rPr>
        <w:t xml:space="preserve"> as follows: 90% and above = A; 80%-89% = B; 70%-79% = C; 60%-69% = D; and 60% and below = E</w:t>
      </w:r>
      <w:r>
        <w:rPr>
          <w:sz w:val="22"/>
          <w:szCs w:val="22"/>
        </w:rPr>
        <w:t>, but will curve as necessary. I will show you s</w:t>
      </w:r>
      <w:r w:rsidRPr="001F543C">
        <w:rPr>
          <w:sz w:val="22"/>
          <w:szCs w:val="22"/>
        </w:rPr>
        <w:t>amples of cases and exams previously writte</w:t>
      </w:r>
      <w:r>
        <w:rPr>
          <w:sz w:val="22"/>
          <w:szCs w:val="22"/>
        </w:rPr>
        <w:t>n in my classes so that you can review these for formatting ideas</w:t>
      </w:r>
      <w:r w:rsidRPr="001F543C">
        <w:rPr>
          <w:sz w:val="22"/>
          <w:szCs w:val="22"/>
        </w:rPr>
        <w:t xml:space="preserve">. </w:t>
      </w:r>
    </w:p>
    <w:p w14:paraId="7DAD85D6" w14:textId="77777777" w:rsidR="003D3B91" w:rsidRDefault="003D3B91" w:rsidP="00C30228">
      <w:pPr>
        <w:rPr>
          <w:b/>
        </w:rPr>
      </w:pPr>
    </w:p>
    <w:p w14:paraId="04F4546A" w14:textId="77777777" w:rsidR="002A7678" w:rsidRDefault="002A7678" w:rsidP="00C30228">
      <w:pPr>
        <w:rPr>
          <w:b/>
        </w:rPr>
      </w:pPr>
      <w:r w:rsidRPr="006122D3">
        <w:rPr>
          <w:b/>
          <w:u w:val="single"/>
        </w:rPr>
        <w:t>Academic Honesty</w:t>
      </w:r>
      <w:r>
        <w:rPr>
          <w:b/>
        </w:rPr>
        <w:t xml:space="preserve">: </w:t>
      </w:r>
    </w:p>
    <w:p w14:paraId="21F787F7" w14:textId="7B387E04" w:rsidR="00525349" w:rsidRDefault="00611D82" w:rsidP="009A6933">
      <w:pPr>
        <w:spacing w:line="360" w:lineRule="auto"/>
        <w:jc w:val="both"/>
      </w:pPr>
      <w:r w:rsidRPr="00611D82">
        <w:t>Learning is enhanced through cooperation</w:t>
      </w:r>
      <w:r w:rsidR="00FA56CA">
        <w:t>,</w:t>
      </w:r>
      <w:r w:rsidRPr="00611D82">
        <w:t xml:space="preserve"> </w:t>
      </w:r>
      <w:r w:rsidR="008B5BA5">
        <w:t>but a</w:t>
      </w:r>
      <w:r w:rsidRPr="00611D82">
        <w:t>s a matter of personal integrity,</w:t>
      </w:r>
      <w:r w:rsidR="0062642C">
        <w:t xml:space="preserve"> </w:t>
      </w:r>
      <w:r w:rsidRPr="00611D82">
        <w:t xml:space="preserve">you should only represent your own work as yours. Any work </w:t>
      </w:r>
      <w:r w:rsidR="008B5BA5">
        <w:t>you submit</w:t>
      </w:r>
      <w:r w:rsidRPr="00611D82">
        <w:t xml:space="preserve"> should </w:t>
      </w:r>
      <w:r>
        <w:t xml:space="preserve">be </w:t>
      </w:r>
      <w:r w:rsidR="0062642C">
        <w:t>your own</w:t>
      </w:r>
      <w:r>
        <w:t xml:space="preserve"> writing, presenting yo</w:t>
      </w:r>
      <w:r w:rsidR="00361B64">
        <w:t>ur</w:t>
      </w:r>
      <w:r w:rsidR="008B5BA5">
        <w:t xml:space="preserve"> own</w:t>
      </w:r>
      <w:r w:rsidR="00361B64">
        <w:t xml:space="preserve">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w:t>
      </w:r>
      <w:r w:rsidR="00525349">
        <w:t xml:space="preserve">. </w:t>
      </w:r>
      <w:r w:rsidR="00A639AB">
        <w:t>Using ideas</w:t>
      </w:r>
      <w:r w:rsidR="00A639AB" w:rsidRPr="00A639AB">
        <w:t>, text and other intellectual property developed by someone else while cl</w:t>
      </w:r>
      <w:r w:rsidR="00A639AB">
        <w:t>aiming it is your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w:t>
      </w:r>
      <w:r w:rsidR="008B5BA5">
        <w:t>/or other</w:t>
      </w:r>
      <w:r w:rsidR="00525349">
        <w:t xml:space="preserve"> disciplinary action. </w:t>
      </w:r>
    </w:p>
    <w:p w14:paraId="3027DCE2" w14:textId="77777777" w:rsidR="00062D6C" w:rsidRDefault="00062D6C" w:rsidP="00C30228">
      <w:pPr>
        <w:rPr>
          <w:b/>
        </w:rPr>
      </w:pPr>
    </w:p>
    <w:p w14:paraId="04518EE4" w14:textId="280A3DD7" w:rsidR="00445FB7" w:rsidRPr="006122D3" w:rsidRDefault="00445FB7" w:rsidP="00445FB7">
      <w:pPr>
        <w:rPr>
          <w:b/>
          <w:u w:val="single"/>
        </w:rPr>
      </w:pPr>
      <w:r w:rsidRPr="006122D3">
        <w:rPr>
          <w:b/>
          <w:u w:val="single"/>
        </w:rPr>
        <w:t>Classroom policies and conduct</w:t>
      </w:r>
      <w:r w:rsidR="006122D3">
        <w:rPr>
          <w:b/>
          <w:u w:val="single"/>
        </w:rPr>
        <w:t>:</w:t>
      </w:r>
    </w:p>
    <w:p w14:paraId="79B464BB" w14:textId="0C473205" w:rsidR="00445FB7" w:rsidRDefault="00E77BD4" w:rsidP="008B5BA5">
      <w:pPr>
        <w:spacing w:line="360" w:lineRule="auto"/>
        <w:jc w:val="both"/>
        <w:rPr>
          <w:sz w:val="22"/>
          <w:szCs w:val="22"/>
        </w:rPr>
      </w:pPr>
      <w:r w:rsidRPr="00C91732">
        <w:rPr>
          <w:sz w:val="22"/>
          <w:szCs w:val="22"/>
        </w:rPr>
        <w:t>Like all things in life, you will get out of the course what you put into it!</w:t>
      </w:r>
      <w:r w:rsidRPr="001F543C">
        <w:rPr>
          <w:sz w:val="22"/>
          <w:szCs w:val="22"/>
        </w:rPr>
        <w:t xml:space="preserve"> </w:t>
      </w:r>
      <w:r w:rsidRPr="001F543C">
        <w:rPr>
          <w:bCs/>
          <w:sz w:val="22"/>
          <w:szCs w:val="22"/>
        </w:rPr>
        <w:t>Active</w:t>
      </w:r>
      <w:r w:rsidRPr="001F543C">
        <w:rPr>
          <w:sz w:val="22"/>
          <w:szCs w:val="22"/>
        </w:rPr>
        <w:t xml:space="preserve"> listening, participation, and critical thinking are important skills you should develop in your graduate education. Challenging others’ contributions and defending points of view can lead to productive</w:t>
      </w:r>
      <w:r w:rsidRPr="001F543C">
        <w:rPr>
          <w:i/>
          <w:iCs/>
          <w:sz w:val="22"/>
          <w:szCs w:val="22"/>
        </w:rPr>
        <w:t xml:space="preserve"> </w:t>
      </w:r>
      <w:r w:rsidRPr="001F543C">
        <w:rPr>
          <w:iCs/>
          <w:sz w:val="22"/>
          <w:szCs w:val="22"/>
        </w:rPr>
        <w:t>syntheses</w:t>
      </w:r>
      <w:r w:rsidRPr="001F543C">
        <w:rPr>
          <w:i/>
          <w:iCs/>
          <w:sz w:val="22"/>
          <w:szCs w:val="22"/>
        </w:rPr>
        <w:t xml:space="preserve"> </w:t>
      </w:r>
      <w:r w:rsidRPr="001F543C">
        <w:rPr>
          <w:iCs/>
          <w:sz w:val="22"/>
          <w:szCs w:val="22"/>
        </w:rPr>
        <w:t>of ideas</w:t>
      </w:r>
      <w:r w:rsidRPr="001F543C">
        <w:rPr>
          <w:sz w:val="22"/>
          <w:szCs w:val="22"/>
        </w:rPr>
        <w:t>. S</w:t>
      </w:r>
      <w:r>
        <w:rPr>
          <w:sz w:val="22"/>
          <w:szCs w:val="22"/>
        </w:rPr>
        <w:t>haring in class student</w:t>
      </w:r>
      <w:r w:rsidRPr="001F543C">
        <w:rPr>
          <w:sz w:val="22"/>
          <w:szCs w:val="22"/>
        </w:rPr>
        <w:t xml:space="preserve"> experience, especially those in industries experiencing rapid international</w:t>
      </w:r>
      <w:r>
        <w:rPr>
          <w:sz w:val="22"/>
          <w:szCs w:val="22"/>
        </w:rPr>
        <w:t>ization</w:t>
      </w:r>
      <w:r w:rsidRPr="001F543C">
        <w:rPr>
          <w:sz w:val="22"/>
          <w:szCs w:val="22"/>
        </w:rPr>
        <w:t xml:space="preserve">, will deepen everyone’s understanding of contemporary international business practice. Thus, </w:t>
      </w:r>
      <w:r w:rsidRPr="00AB4906">
        <w:rPr>
          <w:sz w:val="22"/>
          <w:szCs w:val="22"/>
        </w:rPr>
        <w:t xml:space="preserve">maximum learning in this course </w:t>
      </w:r>
      <w:r>
        <w:rPr>
          <w:sz w:val="22"/>
          <w:szCs w:val="22"/>
        </w:rPr>
        <w:t>will</w:t>
      </w:r>
      <w:r w:rsidRPr="00AB4906">
        <w:rPr>
          <w:sz w:val="22"/>
          <w:szCs w:val="22"/>
        </w:rPr>
        <w:t xml:space="preserve"> be achieved by being an </w:t>
      </w:r>
      <w:r w:rsidRPr="0014675C">
        <w:rPr>
          <w:i/>
          <w:sz w:val="22"/>
          <w:szCs w:val="22"/>
        </w:rPr>
        <w:t xml:space="preserve">active learner in class and by effectively integrating the course materials into case analyses and course </w:t>
      </w:r>
      <w:r w:rsidRPr="0014675C">
        <w:rPr>
          <w:i/>
          <w:sz w:val="22"/>
          <w:szCs w:val="22"/>
        </w:rPr>
        <w:lastRenderedPageBreak/>
        <w:t>exams</w:t>
      </w:r>
      <w:r w:rsidRPr="00AB4906">
        <w:rPr>
          <w:sz w:val="22"/>
          <w:szCs w:val="22"/>
        </w:rPr>
        <w:t xml:space="preserve">. </w:t>
      </w:r>
      <w:r>
        <w:rPr>
          <w:sz w:val="22"/>
          <w:szCs w:val="22"/>
        </w:rPr>
        <w:t xml:space="preserve">If you want my course to culminate in meaningful learning, you will have to earn this in the old-fashioned way: with respect and courtesy to me and to your fellow students </w:t>
      </w:r>
      <w:r w:rsidRPr="002A7B94">
        <w:rPr>
          <w:color w:val="000000"/>
          <w:sz w:val="22"/>
          <w:szCs w:val="22"/>
        </w:rPr>
        <w:t xml:space="preserve">and hard work. </w:t>
      </w:r>
    </w:p>
    <w:p w14:paraId="22569E0B" w14:textId="77777777" w:rsidR="008B5BA5" w:rsidRPr="008B5BA5" w:rsidRDefault="008B5BA5" w:rsidP="008B5BA5">
      <w:pPr>
        <w:spacing w:line="360" w:lineRule="auto"/>
        <w:jc w:val="both"/>
        <w:rPr>
          <w:sz w:val="22"/>
          <w:szCs w:val="22"/>
        </w:rPr>
      </w:pPr>
    </w:p>
    <w:p w14:paraId="41549F62" w14:textId="2BB3189C" w:rsidR="0062642C" w:rsidRPr="009A6933" w:rsidRDefault="0062642C" w:rsidP="009A6933">
      <w:pPr>
        <w:spacing w:line="360" w:lineRule="auto"/>
        <w:jc w:val="both"/>
      </w:pPr>
      <w:r w:rsidRPr="009A6933">
        <w:t>You are welcome to</w:t>
      </w:r>
      <w:r w:rsidR="00445FB7" w:rsidRPr="009A6933">
        <w:t xml:space="preserve"> use your laptop during class, </w:t>
      </w:r>
      <w:r w:rsidRPr="009A6933">
        <w:t>but only</w:t>
      </w:r>
      <w:r w:rsidR="00445FB7" w:rsidRPr="009A6933">
        <w:t xml:space="preserve"> for class activities such as taking notes or </w:t>
      </w:r>
      <w:r w:rsidRPr="009A6933">
        <w:t>searching for class material, such as searching for a journal article on Google</w:t>
      </w:r>
      <w:r w:rsidR="00445FB7" w:rsidRPr="009A6933">
        <w:t xml:space="preserve">. </w:t>
      </w:r>
      <w:r w:rsidRPr="009A6933">
        <w:t xml:space="preserve">You should respect in-class learning while using your laptop. Please do </w:t>
      </w:r>
      <w:r w:rsidRPr="009A6933">
        <w:rPr>
          <w:u w:val="single"/>
        </w:rPr>
        <w:t>not</w:t>
      </w:r>
      <w:r w:rsidRPr="009A6933">
        <w:t xml:space="preserve"> use your phones while we are learning in class. The use of smartphones in class has become a </w:t>
      </w:r>
      <w:r w:rsidR="009A6933" w:rsidRPr="009A6933">
        <w:t xml:space="preserve">problem in in-class teaching, often disrupting the sharing of knowledge and learning by fellow students. </w:t>
      </w:r>
      <w:r w:rsidR="008B5BA5">
        <w:t>P</w:t>
      </w:r>
      <w:r w:rsidR="009A6933" w:rsidRPr="009A6933">
        <w:t>lease refrain from using your phone</w:t>
      </w:r>
      <w:r w:rsidR="008B5BA5">
        <w:t>s</w:t>
      </w:r>
      <w:r w:rsidR="009A6933" w:rsidRPr="009A6933">
        <w:t xml:space="preserve"> in class. </w:t>
      </w:r>
    </w:p>
    <w:p w14:paraId="7D380815" w14:textId="22EEF69B" w:rsidR="00E00DA5" w:rsidRPr="008C414E" w:rsidRDefault="00E00DA5" w:rsidP="00C30228">
      <w:pPr>
        <w:rPr>
          <w:b/>
          <w:u w:val="single"/>
        </w:rPr>
      </w:pPr>
      <w:bookmarkStart w:id="1" w:name="_GoBack"/>
      <w:bookmarkEnd w:id="1"/>
      <w:r w:rsidRPr="008C414E">
        <w:rPr>
          <w:b/>
          <w:u w:val="single"/>
        </w:rPr>
        <w:t>Course Schedule</w:t>
      </w:r>
    </w:p>
    <w:p w14:paraId="44774B56" w14:textId="2F91F078" w:rsidR="00C8647C" w:rsidRDefault="00C8647C" w:rsidP="00C30228"/>
    <w:p w14:paraId="725A00E7" w14:textId="1E3FD5E0" w:rsidR="00C8647C" w:rsidRPr="00154680" w:rsidRDefault="00C8647C" w:rsidP="009A6933">
      <w:pPr>
        <w:jc w:val="both"/>
        <w:rPr>
          <w:b/>
          <w:sz w:val="22"/>
          <w:szCs w:val="22"/>
        </w:rPr>
      </w:pPr>
      <w:r w:rsidRPr="00154680">
        <w:rPr>
          <w:b/>
          <w:sz w:val="22"/>
          <w:szCs w:val="22"/>
        </w:rPr>
        <w:t>Globalization, the Knowledge Economy, and Implications for Management (</w:t>
      </w:r>
      <w:r>
        <w:rPr>
          <w:b/>
          <w:sz w:val="22"/>
          <w:szCs w:val="22"/>
        </w:rPr>
        <w:t xml:space="preserve">July </w:t>
      </w:r>
      <w:r w:rsidR="009A6933">
        <w:rPr>
          <w:b/>
          <w:sz w:val="22"/>
          <w:szCs w:val="22"/>
        </w:rPr>
        <w:t>16</w:t>
      </w:r>
      <w:r w:rsidR="00EE5F31">
        <w:rPr>
          <w:b/>
          <w:sz w:val="22"/>
          <w:szCs w:val="22"/>
        </w:rPr>
        <w:t>, morn</w:t>
      </w:r>
      <w:r w:rsidRPr="00154680">
        <w:rPr>
          <w:b/>
          <w:sz w:val="22"/>
          <w:szCs w:val="22"/>
        </w:rPr>
        <w:t>)</w:t>
      </w:r>
    </w:p>
    <w:p w14:paraId="29CD8866" w14:textId="7B93BD5A" w:rsidR="007F0B09" w:rsidRPr="004846AD" w:rsidRDefault="00C8647C" w:rsidP="007F0B09">
      <w:pPr>
        <w:jc w:val="both"/>
        <w:rPr>
          <w:sz w:val="22"/>
          <w:szCs w:val="22"/>
        </w:rPr>
      </w:pPr>
      <w:r w:rsidRPr="00154680">
        <w:rPr>
          <w:sz w:val="22"/>
          <w:szCs w:val="22"/>
        </w:rPr>
        <w:t>Globalization and the evolution of the firm into a global enterprise network, the nature and scope of international business operations, global competitive advantages and value chains, the rise of emerging markets as major players in global business and implications of these on internationalizing firms and management</w:t>
      </w:r>
      <w:r w:rsidR="007F0B09">
        <w:rPr>
          <w:sz w:val="22"/>
          <w:szCs w:val="22"/>
        </w:rPr>
        <w:t xml:space="preserve">. </w:t>
      </w:r>
      <w:r w:rsidR="007F0B09" w:rsidRPr="009A6933">
        <w:rPr>
          <w:sz w:val="22"/>
          <w:szCs w:val="22"/>
        </w:rPr>
        <w:t xml:space="preserve">Transformations </w:t>
      </w:r>
      <w:r w:rsidR="009A6933">
        <w:rPr>
          <w:sz w:val="22"/>
          <w:szCs w:val="22"/>
        </w:rPr>
        <w:t>t</w:t>
      </w:r>
      <w:r w:rsidR="007F0B09" w:rsidRPr="009A6933">
        <w:rPr>
          <w:sz w:val="22"/>
          <w:szCs w:val="22"/>
        </w:rPr>
        <w:t xml:space="preserve">hat </w:t>
      </w:r>
      <w:r w:rsidR="009A6933">
        <w:rPr>
          <w:sz w:val="22"/>
          <w:szCs w:val="22"/>
        </w:rPr>
        <w:t>a</w:t>
      </w:r>
      <w:r w:rsidR="007F0B09" w:rsidRPr="009A6933">
        <w:rPr>
          <w:sz w:val="22"/>
          <w:szCs w:val="22"/>
        </w:rPr>
        <w:t xml:space="preserve">re </w:t>
      </w:r>
      <w:r w:rsidR="009A6933">
        <w:rPr>
          <w:sz w:val="22"/>
          <w:szCs w:val="22"/>
        </w:rPr>
        <w:t>s</w:t>
      </w:r>
      <w:r w:rsidR="007F0B09" w:rsidRPr="009A6933">
        <w:rPr>
          <w:sz w:val="22"/>
          <w:szCs w:val="22"/>
        </w:rPr>
        <w:t xml:space="preserve">haping </w:t>
      </w:r>
      <w:r w:rsidR="009A6933">
        <w:rPr>
          <w:sz w:val="22"/>
          <w:szCs w:val="22"/>
        </w:rPr>
        <w:t>g</w:t>
      </w:r>
      <w:r w:rsidR="007F0B09" w:rsidRPr="009A6933">
        <w:rPr>
          <w:sz w:val="22"/>
          <w:szCs w:val="22"/>
        </w:rPr>
        <w:t xml:space="preserve">lobal </w:t>
      </w:r>
      <w:r w:rsidR="009A6933">
        <w:rPr>
          <w:sz w:val="22"/>
          <w:szCs w:val="22"/>
        </w:rPr>
        <w:t>m</w:t>
      </w:r>
      <w:r w:rsidR="007F0B09" w:rsidRPr="009A6933">
        <w:rPr>
          <w:sz w:val="22"/>
          <w:szCs w:val="22"/>
        </w:rPr>
        <w:t xml:space="preserve">arketing </w:t>
      </w:r>
      <w:r w:rsidR="009A6933">
        <w:rPr>
          <w:sz w:val="22"/>
          <w:szCs w:val="22"/>
        </w:rPr>
        <w:t>s</w:t>
      </w:r>
      <w:r w:rsidR="007F0B09" w:rsidRPr="009A6933">
        <w:rPr>
          <w:sz w:val="22"/>
          <w:szCs w:val="22"/>
        </w:rPr>
        <w:t xml:space="preserve">trategy </w:t>
      </w:r>
      <w:r w:rsidR="009A6933">
        <w:rPr>
          <w:sz w:val="22"/>
          <w:szCs w:val="22"/>
        </w:rPr>
        <w:t>t</w:t>
      </w:r>
      <w:r w:rsidR="007F0B09" w:rsidRPr="009A6933">
        <w:rPr>
          <w:sz w:val="22"/>
          <w:szCs w:val="22"/>
        </w:rPr>
        <w:t>oday</w:t>
      </w:r>
      <w:r w:rsidR="007F0B09" w:rsidRPr="004846AD">
        <w:rPr>
          <w:sz w:val="22"/>
          <w:szCs w:val="22"/>
        </w:rPr>
        <w:t>; converting global presence into global competitive advantage; managing the global marketing function and marketing processes in the new global economy</w:t>
      </w:r>
      <w:r w:rsidR="009A6933">
        <w:rPr>
          <w:sz w:val="22"/>
          <w:szCs w:val="22"/>
        </w:rPr>
        <w:t>; c</w:t>
      </w:r>
      <w:r w:rsidR="007F0B09" w:rsidRPr="004846AD">
        <w:rPr>
          <w:sz w:val="22"/>
          <w:szCs w:val="22"/>
        </w:rPr>
        <w:t xml:space="preserve">hallenges in global marketing as a field of study and managerial practice; challenges in marketing in emerging markets.  </w:t>
      </w:r>
    </w:p>
    <w:p w14:paraId="01E1A192" w14:textId="2EC7C58C" w:rsidR="00C8647C" w:rsidRPr="00154680" w:rsidRDefault="00C8647C" w:rsidP="00C8647C">
      <w:pPr>
        <w:jc w:val="both"/>
        <w:rPr>
          <w:sz w:val="22"/>
          <w:szCs w:val="22"/>
        </w:rPr>
      </w:pPr>
    </w:p>
    <w:p w14:paraId="46817D0F" w14:textId="77777777" w:rsidR="00C8647C" w:rsidRPr="00154680" w:rsidRDefault="00C8647C" w:rsidP="00C8647C">
      <w:pPr>
        <w:jc w:val="both"/>
        <w:rPr>
          <w:sz w:val="22"/>
          <w:szCs w:val="22"/>
        </w:rPr>
      </w:pPr>
      <w:r>
        <w:rPr>
          <w:sz w:val="22"/>
          <w:szCs w:val="22"/>
        </w:rPr>
        <w:t xml:space="preserve">Read chapters 1, 2, 3. </w:t>
      </w:r>
      <w:r w:rsidRPr="00154680">
        <w:rPr>
          <w:sz w:val="22"/>
          <w:szCs w:val="22"/>
        </w:rPr>
        <w:t xml:space="preserve"> </w:t>
      </w:r>
    </w:p>
    <w:p w14:paraId="70A7746D" w14:textId="77777777" w:rsidR="00C8647C" w:rsidRPr="00154680" w:rsidRDefault="00C8647C" w:rsidP="00C8647C">
      <w:pPr>
        <w:jc w:val="both"/>
        <w:rPr>
          <w:sz w:val="22"/>
          <w:szCs w:val="22"/>
        </w:rPr>
      </w:pPr>
    </w:p>
    <w:p w14:paraId="632A5A7A" w14:textId="6EBD8B6B" w:rsidR="00C8647C" w:rsidRPr="00154680" w:rsidRDefault="00C8647C" w:rsidP="00676AD7">
      <w:pPr>
        <w:jc w:val="both"/>
        <w:rPr>
          <w:b/>
          <w:i/>
          <w:sz w:val="22"/>
          <w:szCs w:val="22"/>
        </w:rPr>
      </w:pPr>
      <w:r w:rsidRPr="00154680">
        <w:rPr>
          <w:b/>
          <w:sz w:val="22"/>
          <w:szCs w:val="22"/>
        </w:rPr>
        <w:t>Internationalization Process of the Firm: Why does the firm internationalize</w:t>
      </w:r>
      <w:r>
        <w:rPr>
          <w:b/>
          <w:sz w:val="22"/>
          <w:szCs w:val="22"/>
        </w:rPr>
        <w:t>?</w:t>
      </w:r>
      <w:r w:rsidRPr="00154680">
        <w:rPr>
          <w:sz w:val="22"/>
          <w:szCs w:val="22"/>
        </w:rPr>
        <w:t xml:space="preserve"> </w:t>
      </w:r>
      <w:r w:rsidRPr="00154680">
        <w:rPr>
          <w:b/>
          <w:sz w:val="22"/>
          <w:szCs w:val="22"/>
        </w:rPr>
        <w:t>(</w:t>
      </w:r>
      <w:r>
        <w:rPr>
          <w:b/>
          <w:sz w:val="22"/>
          <w:szCs w:val="22"/>
        </w:rPr>
        <w:t>July 1</w:t>
      </w:r>
      <w:r w:rsidR="00676AD7">
        <w:rPr>
          <w:b/>
          <w:sz w:val="22"/>
          <w:szCs w:val="22"/>
        </w:rPr>
        <w:t>6</w:t>
      </w:r>
      <w:r w:rsidR="00EE5F31">
        <w:rPr>
          <w:b/>
          <w:sz w:val="22"/>
          <w:szCs w:val="22"/>
        </w:rPr>
        <w:t>, pm</w:t>
      </w:r>
      <w:r w:rsidRPr="00154680">
        <w:rPr>
          <w:b/>
          <w:sz w:val="22"/>
          <w:szCs w:val="22"/>
        </w:rPr>
        <w:t>)</w:t>
      </w:r>
      <w:r w:rsidRPr="00154680">
        <w:rPr>
          <w:b/>
          <w:i/>
          <w:sz w:val="22"/>
          <w:szCs w:val="22"/>
        </w:rPr>
        <w:t xml:space="preserve"> </w:t>
      </w:r>
    </w:p>
    <w:p w14:paraId="6ADDF546" w14:textId="065B53B6" w:rsidR="00C8647C" w:rsidRDefault="00C8647C" w:rsidP="00C8647C">
      <w:pPr>
        <w:jc w:val="both"/>
        <w:rPr>
          <w:sz w:val="22"/>
          <w:szCs w:val="22"/>
        </w:rPr>
      </w:pPr>
      <w:r>
        <w:rPr>
          <w:sz w:val="22"/>
          <w:szCs w:val="22"/>
        </w:rPr>
        <w:t>I</w:t>
      </w:r>
      <w:r w:rsidRPr="00154680">
        <w:rPr>
          <w:sz w:val="22"/>
          <w:szCs w:val="22"/>
        </w:rPr>
        <w:t>nternational investment and the multinational enterprise; emerging theories on the internationalization of emerging market multinationals</w:t>
      </w:r>
      <w:r>
        <w:rPr>
          <w:sz w:val="22"/>
          <w:szCs w:val="22"/>
        </w:rPr>
        <w:t xml:space="preserve">, such as </w:t>
      </w:r>
      <w:proofErr w:type="spellStart"/>
      <w:r>
        <w:rPr>
          <w:sz w:val="22"/>
          <w:szCs w:val="22"/>
        </w:rPr>
        <w:t>Arcelik</w:t>
      </w:r>
      <w:proofErr w:type="spellEnd"/>
      <w:r>
        <w:rPr>
          <w:sz w:val="22"/>
          <w:szCs w:val="22"/>
        </w:rPr>
        <w:t xml:space="preserve"> or </w:t>
      </w:r>
      <w:proofErr w:type="spellStart"/>
      <w:r>
        <w:rPr>
          <w:sz w:val="22"/>
          <w:szCs w:val="22"/>
        </w:rPr>
        <w:t>Kordsa</w:t>
      </w:r>
      <w:proofErr w:type="spellEnd"/>
      <w:r>
        <w:rPr>
          <w:sz w:val="22"/>
          <w:szCs w:val="22"/>
        </w:rPr>
        <w:t xml:space="preserve">; motives for mergers and acquisitions, partnerships, and joint ventures in the internationalizing firms. </w:t>
      </w:r>
    </w:p>
    <w:p w14:paraId="78A70E62" w14:textId="3BDFB851" w:rsidR="00246051" w:rsidRDefault="00246051" w:rsidP="00C8647C">
      <w:pPr>
        <w:jc w:val="both"/>
        <w:rPr>
          <w:b/>
          <w:i/>
          <w:sz w:val="22"/>
          <w:szCs w:val="22"/>
        </w:rPr>
      </w:pPr>
    </w:p>
    <w:p w14:paraId="51F50B12" w14:textId="25DCFF16" w:rsidR="00C8647C" w:rsidRPr="00154680" w:rsidRDefault="00C8647C" w:rsidP="00E12379">
      <w:pPr>
        <w:contextualSpacing/>
        <w:jc w:val="both"/>
        <w:rPr>
          <w:sz w:val="22"/>
          <w:szCs w:val="22"/>
        </w:rPr>
      </w:pPr>
      <w:r w:rsidRPr="00154680">
        <w:rPr>
          <w:b/>
          <w:sz w:val="22"/>
          <w:szCs w:val="22"/>
        </w:rPr>
        <w:t xml:space="preserve">Geography in International Business: Market Opportunity Analysis </w:t>
      </w:r>
      <w:r>
        <w:rPr>
          <w:b/>
          <w:sz w:val="22"/>
          <w:szCs w:val="22"/>
        </w:rPr>
        <w:t xml:space="preserve">(July </w:t>
      </w:r>
      <w:r w:rsidR="00E12379">
        <w:rPr>
          <w:b/>
          <w:sz w:val="22"/>
          <w:szCs w:val="22"/>
        </w:rPr>
        <w:t>22</w:t>
      </w:r>
      <w:r w:rsidR="00EE5F31">
        <w:rPr>
          <w:b/>
          <w:sz w:val="22"/>
          <w:szCs w:val="22"/>
        </w:rPr>
        <w:t xml:space="preserve"> pm</w:t>
      </w:r>
      <w:r w:rsidRPr="00154680">
        <w:rPr>
          <w:b/>
          <w:sz w:val="22"/>
          <w:szCs w:val="22"/>
        </w:rPr>
        <w:t>)</w:t>
      </w:r>
    </w:p>
    <w:p w14:paraId="51A9DB8D" w14:textId="279B85EA" w:rsidR="00BE28A8" w:rsidRPr="008C414E" w:rsidRDefault="00C8647C" w:rsidP="00BE28A8">
      <w:pPr>
        <w:jc w:val="both"/>
        <w:rPr>
          <w:sz w:val="22"/>
          <w:szCs w:val="22"/>
        </w:rPr>
      </w:pPr>
      <w:r w:rsidRPr="00154680">
        <w:rPr>
          <w:sz w:val="22"/>
          <w:szCs w:val="22"/>
        </w:rPr>
        <w:t xml:space="preserve">Key processes and decisions in going international; the roles of geography, strategy, and ownership in internationalization; the roles of macro, micro, and cultural analyses in evaluating markets and competition; corporate culture and its transferability to foreign markets; cultural analysis frameworks and their merits and weaknesses. </w:t>
      </w:r>
      <w:r w:rsidR="00E12379">
        <w:rPr>
          <w:sz w:val="22"/>
          <w:szCs w:val="22"/>
        </w:rPr>
        <w:t>Consumer identity and c</w:t>
      </w:r>
      <w:r w:rsidR="00E12379" w:rsidRPr="004846AD">
        <w:rPr>
          <w:sz w:val="22"/>
          <w:szCs w:val="22"/>
        </w:rPr>
        <w:t>ultural identity; focus on selected CNCB constructs (Ethnocentrism, Cosmopolitanism,</w:t>
      </w:r>
      <w:r w:rsidR="00E12379">
        <w:rPr>
          <w:sz w:val="22"/>
          <w:szCs w:val="22"/>
        </w:rPr>
        <w:t xml:space="preserve"> Nationalism,</w:t>
      </w:r>
      <w:r w:rsidR="00E12379" w:rsidRPr="004846AD">
        <w:rPr>
          <w:sz w:val="22"/>
          <w:szCs w:val="22"/>
        </w:rPr>
        <w:t xml:space="preserve"> </w:t>
      </w:r>
      <w:proofErr w:type="spellStart"/>
      <w:r w:rsidR="00E12379" w:rsidRPr="004846AD">
        <w:rPr>
          <w:sz w:val="22"/>
          <w:szCs w:val="22"/>
        </w:rPr>
        <w:t>Accultration</w:t>
      </w:r>
      <w:proofErr w:type="spellEnd"/>
      <w:r w:rsidR="00E12379">
        <w:rPr>
          <w:sz w:val="22"/>
          <w:szCs w:val="22"/>
        </w:rPr>
        <w:t>,</w:t>
      </w:r>
      <w:r w:rsidR="00E12379" w:rsidRPr="004846AD">
        <w:rPr>
          <w:sz w:val="22"/>
          <w:szCs w:val="22"/>
        </w:rPr>
        <w:t xml:space="preserve"> </w:t>
      </w:r>
      <w:proofErr w:type="spellStart"/>
      <w:r w:rsidR="00E12379" w:rsidRPr="004846AD">
        <w:rPr>
          <w:sz w:val="22"/>
          <w:szCs w:val="22"/>
        </w:rPr>
        <w:t>etc</w:t>
      </w:r>
      <w:proofErr w:type="spellEnd"/>
      <w:r w:rsidR="00E12379" w:rsidRPr="004846AD">
        <w:rPr>
          <w:sz w:val="22"/>
          <w:szCs w:val="22"/>
        </w:rPr>
        <w:t>); market clustering</w:t>
      </w:r>
      <w:r w:rsidR="008C414E">
        <w:rPr>
          <w:sz w:val="22"/>
          <w:szCs w:val="22"/>
        </w:rPr>
        <w:t xml:space="preserve">. </w:t>
      </w:r>
      <w:r w:rsidR="00BE28A8" w:rsidRPr="004846AD">
        <w:rPr>
          <w:sz w:val="22"/>
          <w:szCs w:val="22"/>
        </w:rPr>
        <w:t>Global demographics, psychographics, and behavioral consumption patterns; methods of cross-national segmentation, the self</w:t>
      </w:r>
      <w:r w:rsidR="00BE28A8">
        <w:rPr>
          <w:sz w:val="22"/>
          <w:szCs w:val="22"/>
        </w:rPr>
        <w:t>-</w:t>
      </w:r>
      <w:r w:rsidR="00BE28A8" w:rsidRPr="004846AD">
        <w:rPr>
          <w:sz w:val="22"/>
          <w:szCs w:val="22"/>
        </w:rPr>
        <w:t>concept and</w:t>
      </w:r>
      <w:r w:rsidR="00BE28A8">
        <w:rPr>
          <w:sz w:val="22"/>
          <w:szCs w:val="22"/>
        </w:rPr>
        <w:t xml:space="preserve"> its role in shaping</w:t>
      </w:r>
      <w:r w:rsidR="00BE28A8" w:rsidRPr="004846AD">
        <w:rPr>
          <w:sz w:val="22"/>
          <w:szCs w:val="22"/>
        </w:rPr>
        <w:t xml:space="preserve"> consumer behavior; </w:t>
      </w:r>
      <w:r w:rsidR="00BE28A8">
        <w:rPr>
          <w:sz w:val="22"/>
          <w:szCs w:val="22"/>
        </w:rPr>
        <w:t xml:space="preserve">the roles of </w:t>
      </w:r>
      <w:r w:rsidR="00BE28A8" w:rsidRPr="004846AD">
        <w:rPr>
          <w:sz w:val="22"/>
          <w:szCs w:val="22"/>
        </w:rPr>
        <w:t>attitude</w:t>
      </w:r>
      <w:r w:rsidR="00BE28A8">
        <w:rPr>
          <w:sz w:val="22"/>
          <w:szCs w:val="22"/>
        </w:rPr>
        <w:t>s</w:t>
      </w:r>
      <w:r w:rsidR="00BE28A8" w:rsidRPr="004846AD">
        <w:rPr>
          <w:sz w:val="22"/>
          <w:szCs w:val="22"/>
        </w:rPr>
        <w:t>, belief</w:t>
      </w:r>
      <w:r w:rsidR="00BE28A8">
        <w:rPr>
          <w:sz w:val="22"/>
          <w:szCs w:val="22"/>
        </w:rPr>
        <w:t>s</w:t>
      </w:r>
      <w:r w:rsidR="00BE28A8" w:rsidRPr="004846AD">
        <w:rPr>
          <w:sz w:val="22"/>
          <w:szCs w:val="22"/>
        </w:rPr>
        <w:t>, and value structures in societies; the role of product and country images in purchase behavior; diffusion of innovations</w:t>
      </w:r>
      <w:r w:rsidR="00BE28A8">
        <w:rPr>
          <w:sz w:val="22"/>
          <w:szCs w:val="22"/>
        </w:rPr>
        <w:t xml:space="preserve">; </w:t>
      </w:r>
      <w:r w:rsidR="00BE28A8">
        <w:rPr>
          <w:sz w:val="22"/>
          <w:szCs w:val="22"/>
        </w:rPr>
        <w:t xml:space="preserve">ethnicity and its role in shaping consumer behavior; </w:t>
      </w:r>
      <w:r w:rsidR="00BE28A8">
        <w:rPr>
          <w:sz w:val="22"/>
          <w:szCs w:val="22"/>
        </w:rPr>
        <w:t>global consumer trends</w:t>
      </w:r>
      <w:r w:rsidR="00BE28A8" w:rsidRPr="004846AD">
        <w:rPr>
          <w:sz w:val="22"/>
          <w:szCs w:val="22"/>
        </w:rPr>
        <w:t>.</w:t>
      </w:r>
    </w:p>
    <w:p w14:paraId="13BF9B01" w14:textId="42700535" w:rsidR="00E12379" w:rsidRPr="004846AD" w:rsidRDefault="00E12379" w:rsidP="00E12379">
      <w:pPr>
        <w:jc w:val="both"/>
        <w:rPr>
          <w:sz w:val="22"/>
          <w:szCs w:val="22"/>
        </w:rPr>
      </w:pPr>
      <w:r w:rsidRPr="004846AD">
        <w:rPr>
          <w:sz w:val="22"/>
          <w:szCs w:val="22"/>
        </w:rPr>
        <w:t xml:space="preserve"> </w:t>
      </w:r>
    </w:p>
    <w:p w14:paraId="1443F42C" w14:textId="5DDF31CE" w:rsidR="00C8647C" w:rsidRDefault="00E12379" w:rsidP="00C8647C">
      <w:pPr>
        <w:jc w:val="both"/>
        <w:rPr>
          <w:sz w:val="22"/>
          <w:szCs w:val="22"/>
        </w:rPr>
      </w:pPr>
      <w:r w:rsidRPr="00154680">
        <w:rPr>
          <w:sz w:val="22"/>
          <w:szCs w:val="22"/>
        </w:rPr>
        <w:t>Rea</w:t>
      </w:r>
      <w:r>
        <w:rPr>
          <w:sz w:val="22"/>
          <w:szCs w:val="22"/>
        </w:rPr>
        <w:t xml:space="preserve">d chapter 6, 10, and 11. </w:t>
      </w:r>
      <w:r w:rsidR="00C8647C" w:rsidRPr="00154680">
        <w:rPr>
          <w:sz w:val="22"/>
          <w:szCs w:val="22"/>
        </w:rPr>
        <w:t xml:space="preserve"> </w:t>
      </w:r>
    </w:p>
    <w:p w14:paraId="0DFB02B8" w14:textId="77777777" w:rsidR="00C8647C" w:rsidRDefault="00C8647C" w:rsidP="00C8647C">
      <w:pPr>
        <w:jc w:val="both"/>
        <w:rPr>
          <w:b/>
          <w:sz w:val="22"/>
          <w:szCs w:val="22"/>
          <w:u w:val="single"/>
        </w:rPr>
      </w:pPr>
    </w:p>
    <w:p w14:paraId="71A4124D" w14:textId="2A3C7EB2" w:rsidR="00C8647C" w:rsidRDefault="00C8647C" w:rsidP="00C8647C">
      <w:pPr>
        <w:jc w:val="both"/>
        <w:rPr>
          <w:sz w:val="22"/>
          <w:szCs w:val="22"/>
        </w:rPr>
      </w:pPr>
      <w:r w:rsidRPr="00154680">
        <w:rPr>
          <w:b/>
          <w:sz w:val="22"/>
          <w:szCs w:val="22"/>
          <w:u w:val="single"/>
        </w:rPr>
        <w:t>Case #1</w:t>
      </w:r>
      <w:r w:rsidRPr="00154680">
        <w:rPr>
          <w:b/>
          <w:sz w:val="22"/>
          <w:szCs w:val="22"/>
        </w:rPr>
        <w:t>:</w:t>
      </w:r>
      <w:r w:rsidRPr="00154680">
        <w:rPr>
          <w:sz w:val="22"/>
          <w:szCs w:val="22"/>
        </w:rPr>
        <w:t xml:space="preserve"> </w:t>
      </w:r>
      <w:r w:rsidRPr="00154680">
        <w:rPr>
          <w:b/>
          <w:sz w:val="22"/>
          <w:szCs w:val="22"/>
        </w:rPr>
        <w:t>Philips vs. Matsushita: A New Century, A New Round</w:t>
      </w:r>
      <w:r w:rsidRPr="00154680">
        <w:rPr>
          <w:sz w:val="22"/>
          <w:szCs w:val="22"/>
        </w:rPr>
        <w:t xml:space="preserve"> (Global expansion of two multinationals and their transformation into transnational firms)</w:t>
      </w:r>
      <w:r>
        <w:rPr>
          <w:sz w:val="22"/>
          <w:szCs w:val="22"/>
        </w:rPr>
        <w:t xml:space="preserve"> </w:t>
      </w:r>
      <w:r w:rsidR="008C414E">
        <w:rPr>
          <w:sz w:val="22"/>
          <w:szCs w:val="22"/>
        </w:rPr>
        <w:t>[</w:t>
      </w:r>
      <w:r>
        <w:rPr>
          <w:sz w:val="22"/>
          <w:szCs w:val="22"/>
        </w:rPr>
        <w:t>Class discussion only</w:t>
      </w:r>
      <w:r w:rsidR="008C414E">
        <w:rPr>
          <w:sz w:val="22"/>
          <w:szCs w:val="22"/>
        </w:rPr>
        <w:t xml:space="preserve"> on </w:t>
      </w:r>
      <w:r w:rsidR="008C414E" w:rsidRPr="00FA56CA">
        <w:rPr>
          <w:b/>
          <w:sz w:val="22"/>
          <w:szCs w:val="22"/>
        </w:rPr>
        <w:t>July 22</w:t>
      </w:r>
      <w:r>
        <w:rPr>
          <w:sz w:val="22"/>
          <w:szCs w:val="22"/>
        </w:rPr>
        <w:t>; no write-up; this is a practice case].</w:t>
      </w:r>
    </w:p>
    <w:p w14:paraId="6C3EC2C8" w14:textId="3EC358A2" w:rsidR="00246051" w:rsidRDefault="00246051" w:rsidP="00C8647C">
      <w:pPr>
        <w:jc w:val="both"/>
        <w:rPr>
          <w:sz w:val="22"/>
          <w:szCs w:val="22"/>
        </w:rPr>
      </w:pPr>
    </w:p>
    <w:p w14:paraId="61C83D9B" w14:textId="17923A30" w:rsidR="00C8647C" w:rsidRPr="00154680" w:rsidRDefault="00C8647C" w:rsidP="00BE28A8">
      <w:pPr>
        <w:rPr>
          <w:b/>
          <w:i/>
          <w:sz w:val="22"/>
          <w:szCs w:val="22"/>
        </w:rPr>
      </w:pPr>
      <w:r w:rsidRPr="00154680">
        <w:rPr>
          <w:b/>
          <w:sz w:val="22"/>
          <w:szCs w:val="22"/>
        </w:rPr>
        <w:lastRenderedPageBreak/>
        <w:t xml:space="preserve">Competitive Advantage, Strategy, and Structure in International Business </w:t>
      </w:r>
      <w:r>
        <w:rPr>
          <w:b/>
          <w:sz w:val="22"/>
          <w:szCs w:val="22"/>
        </w:rPr>
        <w:t xml:space="preserve">(July </w:t>
      </w:r>
      <w:r w:rsidR="00BE28A8">
        <w:rPr>
          <w:b/>
          <w:sz w:val="22"/>
          <w:szCs w:val="22"/>
        </w:rPr>
        <w:t>23</w:t>
      </w:r>
      <w:r w:rsidRPr="00154680">
        <w:rPr>
          <w:b/>
          <w:sz w:val="22"/>
          <w:szCs w:val="22"/>
        </w:rPr>
        <w:t>).</w:t>
      </w:r>
      <w:r w:rsidRPr="00154680">
        <w:rPr>
          <w:b/>
          <w:i/>
          <w:sz w:val="22"/>
          <w:szCs w:val="22"/>
        </w:rPr>
        <w:t xml:space="preserve">  </w:t>
      </w:r>
    </w:p>
    <w:p w14:paraId="1E39F7BB" w14:textId="5BB22044" w:rsidR="00C8647C" w:rsidRPr="00154680" w:rsidRDefault="00C8647C" w:rsidP="008C414E">
      <w:pPr>
        <w:spacing w:after="120"/>
        <w:jc w:val="both"/>
        <w:rPr>
          <w:sz w:val="22"/>
          <w:szCs w:val="22"/>
        </w:rPr>
      </w:pPr>
      <w:r w:rsidRPr="00154680">
        <w:rPr>
          <w:sz w:val="22"/>
          <w:szCs w:val="22"/>
        </w:rPr>
        <w:t>Strategic intent and architecture, pressures for cost reduction vs. local responsiveness in the internationalizing firm, global strategy arch</w:t>
      </w:r>
      <w:r>
        <w:rPr>
          <w:sz w:val="22"/>
          <w:szCs w:val="22"/>
        </w:rPr>
        <w:t>e</w:t>
      </w:r>
      <w:r w:rsidRPr="00154680">
        <w:rPr>
          <w:sz w:val="22"/>
          <w:szCs w:val="22"/>
        </w:rPr>
        <w:t xml:space="preserve">types, configuration, exploitation and exploration mechanisms in global strategy making, focus on the differentiation and integration mechanisms and the strategy/structure/performance framework, international, multi-domestic, global, and transnational orientations, pursuit of global value chain rationalization, organizational learning and knowledge management in the internationalizing enterprise; evolution toward a “global factory”. </w:t>
      </w:r>
      <w:r w:rsidRPr="00154680">
        <w:rPr>
          <w:sz w:val="22"/>
          <w:szCs w:val="22"/>
        </w:rPr>
        <w:tab/>
      </w:r>
      <w:r w:rsidRPr="00154680">
        <w:rPr>
          <w:sz w:val="22"/>
          <w:szCs w:val="22"/>
        </w:rPr>
        <w:tab/>
        <w:t xml:space="preserve">          </w:t>
      </w:r>
    </w:p>
    <w:p w14:paraId="22034A2B" w14:textId="508BB406" w:rsidR="00C8647C" w:rsidRPr="00154680" w:rsidRDefault="00C8647C" w:rsidP="00C8647C">
      <w:pPr>
        <w:jc w:val="both"/>
        <w:rPr>
          <w:b/>
          <w:sz w:val="22"/>
          <w:szCs w:val="22"/>
        </w:rPr>
      </w:pPr>
      <w:r w:rsidRPr="00154680">
        <w:rPr>
          <w:b/>
          <w:sz w:val="22"/>
          <w:szCs w:val="22"/>
        </w:rPr>
        <w:t xml:space="preserve">Ownership Issues in International Business: Autonomy vs Control </w:t>
      </w:r>
      <w:r>
        <w:rPr>
          <w:b/>
          <w:sz w:val="22"/>
          <w:szCs w:val="22"/>
        </w:rPr>
        <w:t xml:space="preserve">(July </w:t>
      </w:r>
      <w:r w:rsidR="008C414E">
        <w:rPr>
          <w:b/>
          <w:sz w:val="22"/>
          <w:szCs w:val="22"/>
        </w:rPr>
        <w:t>2</w:t>
      </w:r>
      <w:r w:rsidR="00EE5F31">
        <w:rPr>
          <w:b/>
          <w:sz w:val="22"/>
          <w:szCs w:val="22"/>
        </w:rPr>
        <w:t>9</w:t>
      </w:r>
      <w:r w:rsidRPr="00154680">
        <w:rPr>
          <w:b/>
          <w:sz w:val="22"/>
          <w:szCs w:val="22"/>
        </w:rPr>
        <w:t xml:space="preserve">) </w:t>
      </w:r>
    </w:p>
    <w:p w14:paraId="73411C00" w14:textId="53D66DD6" w:rsidR="00C8647C" w:rsidRPr="00154680" w:rsidRDefault="00C8647C" w:rsidP="00C8647C">
      <w:pPr>
        <w:jc w:val="both"/>
        <w:rPr>
          <w:b/>
          <w:sz w:val="22"/>
          <w:szCs w:val="22"/>
        </w:rPr>
      </w:pPr>
      <w:r w:rsidRPr="00154680">
        <w:rPr>
          <w:sz w:val="22"/>
          <w:szCs w:val="22"/>
        </w:rPr>
        <w:t xml:space="preserve">Modes of international involvement (exporting, licensing, strategic alliances, joint ventures, wholly-owned subsidiaries, </w:t>
      </w:r>
      <w:r>
        <w:rPr>
          <w:sz w:val="22"/>
          <w:szCs w:val="22"/>
        </w:rPr>
        <w:t xml:space="preserve">and </w:t>
      </w:r>
      <w:r w:rsidRPr="00154680">
        <w:rPr>
          <w:sz w:val="22"/>
          <w:szCs w:val="22"/>
        </w:rPr>
        <w:t>globally-networ</w:t>
      </w:r>
      <w:r>
        <w:rPr>
          <w:sz w:val="22"/>
          <w:szCs w:val="22"/>
        </w:rPr>
        <w:t xml:space="preserve">ked organizations), </w:t>
      </w:r>
      <w:r w:rsidRPr="00154680">
        <w:rPr>
          <w:sz w:val="22"/>
          <w:szCs w:val="22"/>
        </w:rPr>
        <w:t>alliance formation and maintenance, the learning race and social exchange perspectiv</w:t>
      </w:r>
      <w:r>
        <w:rPr>
          <w:sz w:val="22"/>
          <w:szCs w:val="22"/>
        </w:rPr>
        <w:t>es on alliances</w:t>
      </w:r>
      <w:r w:rsidRPr="00154680">
        <w:rPr>
          <w:sz w:val="22"/>
          <w:szCs w:val="22"/>
        </w:rPr>
        <w:t>, the role of alliance experience in alliance success, and metrics for alliance effectiveness</w:t>
      </w:r>
      <w:r w:rsidR="008C414E">
        <w:rPr>
          <w:sz w:val="22"/>
          <w:szCs w:val="22"/>
        </w:rPr>
        <w:t xml:space="preserve">. </w:t>
      </w:r>
      <w:r w:rsidR="008C414E" w:rsidRPr="008C414E">
        <w:rPr>
          <w:sz w:val="22"/>
          <w:szCs w:val="22"/>
          <w:u w:val="single"/>
        </w:rPr>
        <w:t>International Finance</w:t>
      </w:r>
      <w:r w:rsidR="008C414E">
        <w:rPr>
          <w:sz w:val="22"/>
          <w:szCs w:val="22"/>
        </w:rPr>
        <w:t xml:space="preserve"> in the internationalizing firm; assessing financial risks; controlling financial operations. </w:t>
      </w:r>
    </w:p>
    <w:p w14:paraId="23DC17AD" w14:textId="77777777" w:rsidR="00C8647C" w:rsidRDefault="00C8647C" w:rsidP="00C8647C">
      <w:pPr>
        <w:jc w:val="both"/>
        <w:rPr>
          <w:szCs w:val="22"/>
        </w:rPr>
      </w:pPr>
    </w:p>
    <w:p w14:paraId="4D84FC12" w14:textId="77777777" w:rsidR="00C8647C" w:rsidRPr="00154680" w:rsidRDefault="00C8647C" w:rsidP="00C8647C">
      <w:pPr>
        <w:jc w:val="both"/>
        <w:rPr>
          <w:sz w:val="22"/>
          <w:szCs w:val="22"/>
        </w:rPr>
      </w:pPr>
      <w:r w:rsidRPr="00154680">
        <w:rPr>
          <w:sz w:val="22"/>
          <w:szCs w:val="22"/>
        </w:rPr>
        <w:t>Read</w:t>
      </w:r>
      <w:r w:rsidRPr="00154680">
        <w:rPr>
          <w:i/>
          <w:sz w:val="22"/>
          <w:szCs w:val="22"/>
        </w:rPr>
        <w:t xml:space="preserve"> c</w:t>
      </w:r>
      <w:r w:rsidRPr="00154680">
        <w:rPr>
          <w:sz w:val="22"/>
          <w:szCs w:val="22"/>
        </w:rPr>
        <w:t>hapters 15</w:t>
      </w:r>
      <w:r>
        <w:rPr>
          <w:sz w:val="22"/>
          <w:szCs w:val="22"/>
        </w:rPr>
        <w:t>, 16, and 17.</w:t>
      </w:r>
      <w:r w:rsidRPr="00154680">
        <w:rPr>
          <w:sz w:val="22"/>
          <w:szCs w:val="22"/>
        </w:rPr>
        <w:t xml:space="preserve"> </w:t>
      </w:r>
    </w:p>
    <w:p w14:paraId="34BE2A0D" w14:textId="77777777" w:rsidR="00FA56CA" w:rsidRDefault="00FA56CA" w:rsidP="008C414E">
      <w:pPr>
        <w:jc w:val="both"/>
        <w:rPr>
          <w:b/>
          <w:sz w:val="22"/>
          <w:szCs w:val="22"/>
          <w:u w:val="single"/>
        </w:rPr>
      </w:pPr>
    </w:p>
    <w:p w14:paraId="08F3380F" w14:textId="112E3544" w:rsidR="008C414E" w:rsidRDefault="008C414E" w:rsidP="008C414E">
      <w:pPr>
        <w:jc w:val="both"/>
        <w:rPr>
          <w:sz w:val="22"/>
          <w:szCs w:val="22"/>
        </w:rPr>
      </w:pPr>
      <w:r w:rsidRPr="004846AD">
        <w:rPr>
          <w:b/>
          <w:sz w:val="22"/>
          <w:szCs w:val="22"/>
          <w:u w:val="single"/>
        </w:rPr>
        <w:t>Case</w:t>
      </w:r>
      <w:r>
        <w:rPr>
          <w:b/>
          <w:sz w:val="22"/>
          <w:szCs w:val="22"/>
          <w:u w:val="single"/>
        </w:rPr>
        <w:t xml:space="preserve"> #2</w:t>
      </w:r>
      <w:r w:rsidRPr="004846AD">
        <w:rPr>
          <w:b/>
          <w:sz w:val="22"/>
          <w:szCs w:val="22"/>
        </w:rPr>
        <w:t>: Colgate Max Fresh: Global Brand Rollout</w:t>
      </w:r>
      <w:r w:rsidRPr="004846AD">
        <w:rPr>
          <w:sz w:val="22"/>
          <w:szCs w:val="22"/>
        </w:rPr>
        <w:t xml:space="preserve"> (Developing Marketing Strategies for the Company’s China</w:t>
      </w:r>
      <w:r>
        <w:rPr>
          <w:sz w:val="22"/>
          <w:szCs w:val="22"/>
        </w:rPr>
        <w:t xml:space="preserve"> and Mexico Markets) (</w:t>
      </w:r>
      <w:r w:rsidRPr="008C414E">
        <w:rPr>
          <w:b/>
          <w:sz w:val="22"/>
          <w:szCs w:val="22"/>
        </w:rPr>
        <w:t>Due</w:t>
      </w:r>
      <w:r w:rsidRPr="008C414E">
        <w:rPr>
          <w:b/>
          <w:sz w:val="22"/>
          <w:szCs w:val="22"/>
        </w:rPr>
        <w:t xml:space="preserve"> July 29</w:t>
      </w:r>
      <w:r w:rsidRPr="004846AD">
        <w:rPr>
          <w:sz w:val="22"/>
          <w:szCs w:val="22"/>
        </w:rPr>
        <w:t>)</w:t>
      </w:r>
    </w:p>
    <w:p w14:paraId="03A87B75" w14:textId="7194E488" w:rsidR="008C414E" w:rsidRDefault="008C414E" w:rsidP="008C414E">
      <w:pPr>
        <w:jc w:val="both"/>
        <w:rPr>
          <w:sz w:val="22"/>
          <w:szCs w:val="22"/>
        </w:rPr>
      </w:pPr>
    </w:p>
    <w:p w14:paraId="704DA8C0" w14:textId="08F26625" w:rsidR="008C414E" w:rsidRPr="00154680" w:rsidRDefault="008C414E" w:rsidP="008C414E">
      <w:pPr>
        <w:jc w:val="both"/>
        <w:rPr>
          <w:bCs/>
          <w:sz w:val="22"/>
          <w:szCs w:val="22"/>
        </w:rPr>
      </w:pPr>
      <w:r w:rsidRPr="00154680">
        <w:rPr>
          <w:b/>
          <w:sz w:val="22"/>
          <w:szCs w:val="22"/>
          <w:u w:val="single"/>
        </w:rPr>
        <w:t>Case #3</w:t>
      </w:r>
      <w:r w:rsidRPr="00154680">
        <w:rPr>
          <w:b/>
          <w:sz w:val="22"/>
          <w:szCs w:val="22"/>
        </w:rPr>
        <w:t>: Mary Kay Cosmetics</w:t>
      </w:r>
      <w:r w:rsidRPr="00154680">
        <w:rPr>
          <w:sz w:val="22"/>
          <w:szCs w:val="22"/>
        </w:rPr>
        <w:t xml:space="preserve"> (Transferring corporate culture, product lines, and marketing programs from the US to Japan and/or China) (</w:t>
      </w:r>
      <w:r w:rsidRPr="00154680">
        <w:rPr>
          <w:b/>
          <w:sz w:val="22"/>
          <w:szCs w:val="22"/>
        </w:rPr>
        <w:t xml:space="preserve">Due </w:t>
      </w:r>
      <w:r>
        <w:rPr>
          <w:b/>
          <w:sz w:val="22"/>
          <w:szCs w:val="22"/>
        </w:rPr>
        <w:t>July 2</w:t>
      </w:r>
      <w:r>
        <w:rPr>
          <w:b/>
          <w:sz w:val="22"/>
          <w:szCs w:val="22"/>
        </w:rPr>
        <w:t>9</w:t>
      </w:r>
      <w:r w:rsidRPr="00154680">
        <w:rPr>
          <w:sz w:val="22"/>
          <w:szCs w:val="22"/>
        </w:rPr>
        <w:t>).</w:t>
      </w:r>
      <w:r w:rsidRPr="00154680">
        <w:rPr>
          <w:bCs/>
          <w:sz w:val="22"/>
          <w:szCs w:val="22"/>
        </w:rPr>
        <w:t xml:space="preserve"> </w:t>
      </w:r>
    </w:p>
    <w:p w14:paraId="78103BF9" w14:textId="77777777" w:rsidR="008C414E" w:rsidRPr="00154680" w:rsidRDefault="008C414E" w:rsidP="008C414E">
      <w:pPr>
        <w:jc w:val="both"/>
        <w:rPr>
          <w:sz w:val="22"/>
          <w:szCs w:val="22"/>
        </w:rPr>
      </w:pPr>
    </w:p>
    <w:p w14:paraId="092C6328" w14:textId="26B968E6" w:rsidR="00C8647C" w:rsidRDefault="00C8647C" w:rsidP="008C414E">
      <w:pPr>
        <w:jc w:val="both"/>
        <w:rPr>
          <w:bCs/>
          <w:sz w:val="22"/>
          <w:szCs w:val="22"/>
          <w:u w:val="single"/>
        </w:rPr>
      </w:pPr>
      <w:r w:rsidRPr="00154680">
        <w:rPr>
          <w:b/>
          <w:sz w:val="22"/>
          <w:szCs w:val="22"/>
          <w:u w:val="single"/>
        </w:rPr>
        <w:t>Case #4</w:t>
      </w:r>
      <w:r w:rsidRPr="00154680">
        <w:rPr>
          <w:b/>
          <w:sz w:val="22"/>
          <w:szCs w:val="22"/>
        </w:rPr>
        <w:t>:</w:t>
      </w:r>
      <w:r w:rsidRPr="00154680">
        <w:rPr>
          <w:sz w:val="22"/>
          <w:szCs w:val="22"/>
        </w:rPr>
        <w:t xml:space="preserve"> </w:t>
      </w:r>
      <w:r w:rsidRPr="00154680">
        <w:rPr>
          <w:b/>
          <w:bCs/>
          <w:sz w:val="22"/>
          <w:szCs w:val="22"/>
        </w:rPr>
        <w:t>BRL Hardy: Globalizing an Australian Wine Company</w:t>
      </w:r>
      <w:r w:rsidRPr="00154680">
        <w:rPr>
          <w:bCs/>
          <w:sz w:val="22"/>
          <w:szCs w:val="22"/>
        </w:rPr>
        <w:t xml:space="preserve"> (Global expansion</w:t>
      </w:r>
      <w:r>
        <w:rPr>
          <w:bCs/>
          <w:sz w:val="22"/>
          <w:szCs w:val="22"/>
        </w:rPr>
        <w:t>, headquarters-subsidiary relationships, and branding decisions in a global</w:t>
      </w:r>
      <w:r w:rsidRPr="00154680">
        <w:rPr>
          <w:bCs/>
          <w:sz w:val="22"/>
          <w:szCs w:val="22"/>
        </w:rPr>
        <w:t xml:space="preserve"> industry) (</w:t>
      </w:r>
      <w:r>
        <w:rPr>
          <w:b/>
          <w:bCs/>
          <w:sz w:val="22"/>
          <w:szCs w:val="22"/>
        </w:rPr>
        <w:t xml:space="preserve">Due July </w:t>
      </w:r>
      <w:r w:rsidR="008C414E">
        <w:rPr>
          <w:b/>
          <w:bCs/>
          <w:sz w:val="22"/>
          <w:szCs w:val="22"/>
        </w:rPr>
        <w:t>29</w:t>
      </w:r>
      <w:r w:rsidRPr="00154680">
        <w:rPr>
          <w:bCs/>
          <w:sz w:val="22"/>
          <w:szCs w:val="22"/>
        </w:rPr>
        <w:t>)</w:t>
      </w:r>
    </w:p>
    <w:p w14:paraId="747436FF" w14:textId="77777777" w:rsidR="008C414E" w:rsidRPr="008C414E" w:rsidRDefault="008C414E" w:rsidP="008C414E">
      <w:pPr>
        <w:jc w:val="both"/>
        <w:rPr>
          <w:bCs/>
          <w:sz w:val="22"/>
          <w:szCs w:val="22"/>
        </w:rPr>
      </w:pPr>
    </w:p>
    <w:p w14:paraId="53FBE02F" w14:textId="77777777" w:rsidR="00FA56CA" w:rsidRDefault="00C8647C" w:rsidP="008C414E">
      <w:pPr>
        <w:jc w:val="both"/>
        <w:rPr>
          <w:b/>
          <w:sz w:val="22"/>
          <w:szCs w:val="22"/>
        </w:rPr>
      </w:pPr>
      <w:r w:rsidRPr="00154680">
        <w:rPr>
          <w:b/>
          <w:sz w:val="22"/>
          <w:szCs w:val="22"/>
        </w:rPr>
        <w:t xml:space="preserve">Course Exam (emailed to </w:t>
      </w:r>
      <w:hyperlink r:id="rId13" w:history="1">
        <w:r w:rsidRPr="00154680">
          <w:rPr>
            <w:b/>
            <w:color w:val="0000FF"/>
            <w:sz w:val="22"/>
            <w:szCs w:val="22"/>
            <w:u w:val="single"/>
          </w:rPr>
          <w:t>Attila.yaprak@wayne.edu</w:t>
        </w:r>
      </w:hyperlink>
      <w:r>
        <w:rPr>
          <w:b/>
          <w:sz w:val="22"/>
          <w:szCs w:val="22"/>
        </w:rPr>
        <w:t xml:space="preserve"> by midnight on </w:t>
      </w:r>
      <w:r w:rsidR="008C414E">
        <w:rPr>
          <w:b/>
          <w:sz w:val="22"/>
          <w:szCs w:val="22"/>
        </w:rPr>
        <w:t>August 12</w:t>
      </w:r>
      <w:r w:rsidRPr="00154680">
        <w:rPr>
          <w:b/>
          <w:sz w:val="22"/>
          <w:szCs w:val="22"/>
        </w:rPr>
        <w:t xml:space="preserve">). </w:t>
      </w:r>
    </w:p>
    <w:p w14:paraId="6C80FE5D" w14:textId="77777777" w:rsidR="00FA56CA" w:rsidRDefault="00FA56CA" w:rsidP="008C414E">
      <w:pPr>
        <w:jc w:val="both"/>
        <w:rPr>
          <w:b/>
          <w:i/>
          <w:sz w:val="22"/>
          <w:szCs w:val="22"/>
        </w:rPr>
      </w:pPr>
    </w:p>
    <w:p w14:paraId="7C4F8D3B" w14:textId="7E5FFEF9" w:rsidR="00C8647C" w:rsidRPr="008C414E" w:rsidRDefault="00C8647C" w:rsidP="008C414E">
      <w:pPr>
        <w:jc w:val="both"/>
        <w:rPr>
          <w:bCs/>
          <w:sz w:val="22"/>
          <w:szCs w:val="22"/>
        </w:rPr>
      </w:pPr>
      <w:r w:rsidRPr="00154680">
        <w:rPr>
          <w:b/>
          <w:sz w:val="22"/>
          <w:szCs w:val="22"/>
        </w:rPr>
        <w:t xml:space="preserve">Have a </w:t>
      </w:r>
      <w:r>
        <w:rPr>
          <w:b/>
          <w:sz w:val="22"/>
          <w:szCs w:val="22"/>
        </w:rPr>
        <w:t>Wonderful 202</w:t>
      </w:r>
      <w:r w:rsidR="008C414E">
        <w:rPr>
          <w:b/>
          <w:sz w:val="22"/>
          <w:szCs w:val="22"/>
        </w:rPr>
        <w:t>2</w:t>
      </w:r>
      <w:r w:rsidRPr="00154680">
        <w:rPr>
          <w:b/>
          <w:sz w:val="22"/>
          <w:szCs w:val="22"/>
        </w:rPr>
        <w:t xml:space="preserve"> and a Healthy and Productive Life!</w:t>
      </w:r>
    </w:p>
    <w:p w14:paraId="12EA125D" w14:textId="77777777" w:rsidR="00C8647C" w:rsidRPr="00154680" w:rsidRDefault="00C8647C" w:rsidP="00C8647C"/>
    <w:p w14:paraId="0CC2F75A" w14:textId="77777777" w:rsidR="00C8647C" w:rsidRDefault="00C8647C" w:rsidP="00C30228"/>
    <w:sectPr w:rsidR="00C8647C" w:rsidSect="002B76EE">
      <w:footerReference w:type="even" r:id="rId14"/>
      <w:footerReference w:type="default" r:id="rId15"/>
      <w:headerReference w:type="first" r:id="rId16"/>
      <w:footerReference w:type="first" r:id="rId17"/>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54E4" w14:textId="77777777" w:rsidR="006C38C8" w:rsidRDefault="006C38C8">
      <w:r>
        <w:separator/>
      </w:r>
    </w:p>
  </w:endnote>
  <w:endnote w:type="continuationSeparator" w:id="0">
    <w:p w14:paraId="14D972CB" w14:textId="77777777" w:rsidR="006C38C8" w:rsidRDefault="006C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F03"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626DE434"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2933"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E457CD">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E457CD">
      <w:rPr>
        <w:rStyle w:val="PageNumber"/>
        <w:noProof/>
      </w:rPr>
      <w:t>6</w:t>
    </w:r>
    <w:r>
      <w:rPr>
        <w:rStyle w:val="PageNumber"/>
      </w:rPr>
      <w:fldChar w:fldCharType="end"/>
    </w:r>
  </w:p>
  <w:p w14:paraId="0723403B"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7EE9"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E457CD">
      <w:rPr>
        <w:noProof/>
      </w:rPr>
      <w:t>1</w:t>
    </w:r>
    <w:r w:rsidR="004940D8">
      <w:fldChar w:fldCharType="end"/>
    </w:r>
    <w:r>
      <w:t xml:space="preserve"> of </w:t>
    </w:r>
    <w:r w:rsidR="006122D3">
      <w:fldChar w:fldCharType="begin"/>
    </w:r>
    <w:r w:rsidR="006122D3">
      <w:instrText xml:space="preserve"> NUMPAGES  </w:instrText>
    </w:r>
    <w:r w:rsidR="006122D3">
      <w:fldChar w:fldCharType="separate"/>
    </w:r>
    <w:r w:rsidR="00E457CD">
      <w:rPr>
        <w:noProof/>
      </w:rPr>
      <w:t>6</w:t>
    </w:r>
    <w:r w:rsidR="006122D3">
      <w:rPr>
        <w:noProof/>
      </w:rPr>
      <w:fldChar w:fldCharType="end"/>
    </w:r>
  </w:p>
  <w:p w14:paraId="2D488C49"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859D" w14:textId="77777777" w:rsidR="006C38C8" w:rsidRDefault="006C38C8">
      <w:r>
        <w:separator/>
      </w:r>
    </w:p>
  </w:footnote>
  <w:footnote w:type="continuationSeparator" w:id="0">
    <w:p w14:paraId="0724C19D" w14:textId="77777777" w:rsidR="006C38C8" w:rsidRDefault="006C3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F8F6" w14:textId="77777777" w:rsidR="0032608D" w:rsidRPr="00BD6E37" w:rsidRDefault="00633B36"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71877DE3" wp14:editId="75F55D5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548BB342" wp14:editId="0E68C21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632AAD56"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9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C14F6E"/>
    <w:multiLevelType w:val="multilevel"/>
    <w:tmpl w:val="A55060AC"/>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 w:numId="8">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389A"/>
    <w:rsid w:val="0005013F"/>
    <w:rsid w:val="000579F1"/>
    <w:rsid w:val="0006179D"/>
    <w:rsid w:val="00062D6C"/>
    <w:rsid w:val="00072A7D"/>
    <w:rsid w:val="000908F4"/>
    <w:rsid w:val="00091A49"/>
    <w:rsid w:val="000925F2"/>
    <w:rsid w:val="000939E2"/>
    <w:rsid w:val="0009424F"/>
    <w:rsid w:val="00094B14"/>
    <w:rsid w:val="000A1EC8"/>
    <w:rsid w:val="000B40BD"/>
    <w:rsid w:val="000C74D8"/>
    <w:rsid w:val="000D51E3"/>
    <w:rsid w:val="000D5CB0"/>
    <w:rsid w:val="000D79EF"/>
    <w:rsid w:val="000D7D8A"/>
    <w:rsid w:val="000E72FE"/>
    <w:rsid w:val="001076ED"/>
    <w:rsid w:val="0011502F"/>
    <w:rsid w:val="00122081"/>
    <w:rsid w:val="00125A5C"/>
    <w:rsid w:val="0013032E"/>
    <w:rsid w:val="0013070B"/>
    <w:rsid w:val="001434A9"/>
    <w:rsid w:val="001454CA"/>
    <w:rsid w:val="0014634E"/>
    <w:rsid w:val="001551F3"/>
    <w:rsid w:val="00155724"/>
    <w:rsid w:val="00161D3F"/>
    <w:rsid w:val="001631E6"/>
    <w:rsid w:val="00177B70"/>
    <w:rsid w:val="0018309A"/>
    <w:rsid w:val="00190247"/>
    <w:rsid w:val="001A20B3"/>
    <w:rsid w:val="001B5B59"/>
    <w:rsid w:val="001C1B99"/>
    <w:rsid w:val="001E2F03"/>
    <w:rsid w:val="001F79C1"/>
    <w:rsid w:val="00246051"/>
    <w:rsid w:val="00250D28"/>
    <w:rsid w:val="0025355C"/>
    <w:rsid w:val="0025359C"/>
    <w:rsid w:val="0025798F"/>
    <w:rsid w:val="0026667E"/>
    <w:rsid w:val="002716AD"/>
    <w:rsid w:val="00274040"/>
    <w:rsid w:val="00283D27"/>
    <w:rsid w:val="00291216"/>
    <w:rsid w:val="002A5EBA"/>
    <w:rsid w:val="002A7678"/>
    <w:rsid w:val="002B76EE"/>
    <w:rsid w:val="002C7102"/>
    <w:rsid w:val="002F55F1"/>
    <w:rsid w:val="00310436"/>
    <w:rsid w:val="0032608D"/>
    <w:rsid w:val="00326AFF"/>
    <w:rsid w:val="003365CC"/>
    <w:rsid w:val="00340606"/>
    <w:rsid w:val="0034797F"/>
    <w:rsid w:val="00351FD2"/>
    <w:rsid w:val="00361B64"/>
    <w:rsid w:val="003651C2"/>
    <w:rsid w:val="0036726D"/>
    <w:rsid w:val="0037601F"/>
    <w:rsid w:val="00393822"/>
    <w:rsid w:val="003A3346"/>
    <w:rsid w:val="003B6AB3"/>
    <w:rsid w:val="003D3B91"/>
    <w:rsid w:val="003E7DE5"/>
    <w:rsid w:val="003F1334"/>
    <w:rsid w:val="003F34B3"/>
    <w:rsid w:val="00403780"/>
    <w:rsid w:val="004043C9"/>
    <w:rsid w:val="004044B1"/>
    <w:rsid w:val="00405BE1"/>
    <w:rsid w:val="00406F64"/>
    <w:rsid w:val="00425B17"/>
    <w:rsid w:val="00427FBC"/>
    <w:rsid w:val="004356E2"/>
    <w:rsid w:val="004420C9"/>
    <w:rsid w:val="004430AE"/>
    <w:rsid w:val="00445FB7"/>
    <w:rsid w:val="00456131"/>
    <w:rsid w:val="00467DD9"/>
    <w:rsid w:val="00471CC0"/>
    <w:rsid w:val="00482329"/>
    <w:rsid w:val="004909ED"/>
    <w:rsid w:val="004940D8"/>
    <w:rsid w:val="00495769"/>
    <w:rsid w:val="004A58DE"/>
    <w:rsid w:val="004B7284"/>
    <w:rsid w:val="004D0E12"/>
    <w:rsid w:val="004D6170"/>
    <w:rsid w:val="004D769F"/>
    <w:rsid w:val="004E5827"/>
    <w:rsid w:val="004F2D1F"/>
    <w:rsid w:val="00502D79"/>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122D3"/>
    <w:rsid w:val="0062642C"/>
    <w:rsid w:val="00633B36"/>
    <w:rsid w:val="00637497"/>
    <w:rsid w:val="00647EA7"/>
    <w:rsid w:val="00662048"/>
    <w:rsid w:val="00674A2A"/>
    <w:rsid w:val="00676AD7"/>
    <w:rsid w:val="00692806"/>
    <w:rsid w:val="006935E9"/>
    <w:rsid w:val="006B67B0"/>
    <w:rsid w:val="006B6DE9"/>
    <w:rsid w:val="006C1B93"/>
    <w:rsid w:val="006C38C8"/>
    <w:rsid w:val="006D7CB0"/>
    <w:rsid w:val="006E136F"/>
    <w:rsid w:val="006F006E"/>
    <w:rsid w:val="006F1446"/>
    <w:rsid w:val="006F14F1"/>
    <w:rsid w:val="006F65CA"/>
    <w:rsid w:val="006F6CE7"/>
    <w:rsid w:val="00706F77"/>
    <w:rsid w:val="007269E8"/>
    <w:rsid w:val="00731BE9"/>
    <w:rsid w:val="00737DD9"/>
    <w:rsid w:val="00744919"/>
    <w:rsid w:val="00756A5C"/>
    <w:rsid w:val="007900B5"/>
    <w:rsid w:val="0079202D"/>
    <w:rsid w:val="007953DD"/>
    <w:rsid w:val="00797688"/>
    <w:rsid w:val="007A50B7"/>
    <w:rsid w:val="007B0497"/>
    <w:rsid w:val="007C29D1"/>
    <w:rsid w:val="007D11EF"/>
    <w:rsid w:val="007D42AA"/>
    <w:rsid w:val="007D5880"/>
    <w:rsid w:val="007E3520"/>
    <w:rsid w:val="007E49C8"/>
    <w:rsid w:val="007F0B09"/>
    <w:rsid w:val="007F730E"/>
    <w:rsid w:val="00804D47"/>
    <w:rsid w:val="00821B59"/>
    <w:rsid w:val="0082779A"/>
    <w:rsid w:val="008366A5"/>
    <w:rsid w:val="008412B9"/>
    <w:rsid w:val="00845D80"/>
    <w:rsid w:val="0085221D"/>
    <w:rsid w:val="008561F6"/>
    <w:rsid w:val="00886B1D"/>
    <w:rsid w:val="008B5BA5"/>
    <w:rsid w:val="008B6E46"/>
    <w:rsid w:val="008C2E3A"/>
    <w:rsid w:val="008C3C95"/>
    <w:rsid w:val="008C414E"/>
    <w:rsid w:val="008D0174"/>
    <w:rsid w:val="008D104F"/>
    <w:rsid w:val="008D5CBF"/>
    <w:rsid w:val="008E2866"/>
    <w:rsid w:val="008F45ED"/>
    <w:rsid w:val="008F4A4A"/>
    <w:rsid w:val="00900702"/>
    <w:rsid w:val="009114AC"/>
    <w:rsid w:val="00912482"/>
    <w:rsid w:val="00913FCE"/>
    <w:rsid w:val="00915739"/>
    <w:rsid w:val="009249B8"/>
    <w:rsid w:val="009261C5"/>
    <w:rsid w:val="0093604D"/>
    <w:rsid w:val="00940C5B"/>
    <w:rsid w:val="00945A23"/>
    <w:rsid w:val="00956648"/>
    <w:rsid w:val="009618D3"/>
    <w:rsid w:val="00963AF0"/>
    <w:rsid w:val="00966B43"/>
    <w:rsid w:val="00971F8B"/>
    <w:rsid w:val="009756A8"/>
    <w:rsid w:val="009940A6"/>
    <w:rsid w:val="009A6933"/>
    <w:rsid w:val="009B13E8"/>
    <w:rsid w:val="009C1517"/>
    <w:rsid w:val="009C5350"/>
    <w:rsid w:val="009D11EB"/>
    <w:rsid w:val="009E4006"/>
    <w:rsid w:val="009F6410"/>
    <w:rsid w:val="00A12930"/>
    <w:rsid w:val="00A20690"/>
    <w:rsid w:val="00A23423"/>
    <w:rsid w:val="00A265F7"/>
    <w:rsid w:val="00A41E00"/>
    <w:rsid w:val="00A60FF8"/>
    <w:rsid w:val="00A6279A"/>
    <w:rsid w:val="00A639AB"/>
    <w:rsid w:val="00A66734"/>
    <w:rsid w:val="00A67EA6"/>
    <w:rsid w:val="00AA0EB9"/>
    <w:rsid w:val="00AA5206"/>
    <w:rsid w:val="00AA6935"/>
    <w:rsid w:val="00AC41E4"/>
    <w:rsid w:val="00AD3A2E"/>
    <w:rsid w:val="00AD5D30"/>
    <w:rsid w:val="00AD6F3C"/>
    <w:rsid w:val="00AF5FBF"/>
    <w:rsid w:val="00B23D3E"/>
    <w:rsid w:val="00B23F97"/>
    <w:rsid w:val="00B4683D"/>
    <w:rsid w:val="00B51015"/>
    <w:rsid w:val="00B51E2D"/>
    <w:rsid w:val="00B8105E"/>
    <w:rsid w:val="00B97540"/>
    <w:rsid w:val="00BA0941"/>
    <w:rsid w:val="00BC57E4"/>
    <w:rsid w:val="00BD4BF6"/>
    <w:rsid w:val="00BD6E37"/>
    <w:rsid w:val="00BE28A8"/>
    <w:rsid w:val="00BE5777"/>
    <w:rsid w:val="00BF259A"/>
    <w:rsid w:val="00C17185"/>
    <w:rsid w:val="00C17540"/>
    <w:rsid w:val="00C25FC4"/>
    <w:rsid w:val="00C30228"/>
    <w:rsid w:val="00C324F1"/>
    <w:rsid w:val="00C3791C"/>
    <w:rsid w:val="00C413BB"/>
    <w:rsid w:val="00C54BB9"/>
    <w:rsid w:val="00C61708"/>
    <w:rsid w:val="00C63FB3"/>
    <w:rsid w:val="00C659E4"/>
    <w:rsid w:val="00C6719C"/>
    <w:rsid w:val="00C843BB"/>
    <w:rsid w:val="00C85ED0"/>
    <w:rsid w:val="00C8647C"/>
    <w:rsid w:val="00C96D70"/>
    <w:rsid w:val="00CA0576"/>
    <w:rsid w:val="00CA3831"/>
    <w:rsid w:val="00CA5019"/>
    <w:rsid w:val="00CB2F00"/>
    <w:rsid w:val="00CB6B73"/>
    <w:rsid w:val="00CB6E58"/>
    <w:rsid w:val="00CD4CBE"/>
    <w:rsid w:val="00CF315B"/>
    <w:rsid w:val="00D06DFB"/>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E00DA5"/>
    <w:rsid w:val="00E12379"/>
    <w:rsid w:val="00E2250D"/>
    <w:rsid w:val="00E30603"/>
    <w:rsid w:val="00E44163"/>
    <w:rsid w:val="00E457CD"/>
    <w:rsid w:val="00E47181"/>
    <w:rsid w:val="00E476C3"/>
    <w:rsid w:val="00E52AD3"/>
    <w:rsid w:val="00E547C1"/>
    <w:rsid w:val="00E578E8"/>
    <w:rsid w:val="00E61936"/>
    <w:rsid w:val="00E61D70"/>
    <w:rsid w:val="00E769E3"/>
    <w:rsid w:val="00E77BD4"/>
    <w:rsid w:val="00E860EA"/>
    <w:rsid w:val="00E868E3"/>
    <w:rsid w:val="00E90275"/>
    <w:rsid w:val="00EA16AC"/>
    <w:rsid w:val="00EB0E43"/>
    <w:rsid w:val="00EC1566"/>
    <w:rsid w:val="00EC1F14"/>
    <w:rsid w:val="00EE5F31"/>
    <w:rsid w:val="00EF2D84"/>
    <w:rsid w:val="00F03A8D"/>
    <w:rsid w:val="00F106EC"/>
    <w:rsid w:val="00F1438C"/>
    <w:rsid w:val="00F30C34"/>
    <w:rsid w:val="00F62137"/>
    <w:rsid w:val="00F668A4"/>
    <w:rsid w:val="00F86CD5"/>
    <w:rsid w:val="00FA56CA"/>
    <w:rsid w:val="00FA7854"/>
    <w:rsid w:val="00FB707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8F5762"/>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styleId="UnresolvedMention">
    <w:name w:val="Unresolved Mention"/>
    <w:basedOn w:val="DefaultParagraphFont"/>
    <w:uiPriority w:val="99"/>
    <w:semiHidden/>
    <w:unhideWhenUsed/>
    <w:rsid w:val="001454CA"/>
    <w:rPr>
      <w:color w:val="605E5C"/>
      <w:shd w:val="clear" w:color="auto" w:fill="E1DFDD"/>
    </w:rPr>
  </w:style>
  <w:style w:type="paragraph" w:styleId="BodyText2">
    <w:name w:val="Body Text 2"/>
    <w:basedOn w:val="Normal"/>
    <w:link w:val="BodyText2Char"/>
    <w:rsid w:val="00246051"/>
    <w:rPr>
      <w:szCs w:val="20"/>
    </w:rPr>
  </w:style>
  <w:style w:type="character" w:customStyle="1" w:styleId="BodyText2Char">
    <w:name w:val="Body Text 2 Char"/>
    <w:basedOn w:val="DefaultParagraphFont"/>
    <w:link w:val="BodyText2"/>
    <w:rsid w:val="002460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la.yaprak@wayn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lobaledge.msu.ed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yaprak@sabanciuniv.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481DA3DC0D748A5D075731E0EFF1F" ma:contentTypeVersion="11" ma:contentTypeDescription="Create a new document." ma:contentTypeScope="" ma:versionID="eb3161494e7c9f6c200d40f256d6491b">
  <xsd:schema xmlns:xsd="http://www.w3.org/2001/XMLSchema" xmlns:xs="http://www.w3.org/2001/XMLSchema" xmlns:p="http://schemas.microsoft.com/office/2006/metadata/properties" xmlns:ns3="609e5ea1-4641-469f-8fde-3d98e2030bf3" targetNamespace="http://schemas.microsoft.com/office/2006/metadata/properties" ma:root="true" ma:fieldsID="1aea2990b9b0026844909d5c397c4233" ns3:_="">
    <xsd:import namespace="609e5ea1-4641-469f-8fde-3d98e2030b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e5ea1-4641-469f-8fde-3d98e2030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FDFE-B044-4002-8DD4-5DCB38F6EB06}">
  <ds:schemaRefs>
    <ds:schemaRef ds:uri="http://schemas.microsoft.com/sharepoint/v3/contenttype/forms"/>
  </ds:schemaRefs>
</ds:datastoreItem>
</file>

<file path=customXml/itemProps2.xml><?xml version="1.0" encoding="utf-8"?>
<ds:datastoreItem xmlns:ds="http://schemas.openxmlformats.org/officeDocument/2006/customXml" ds:itemID="{E1BA71A7-7CA6-4C59-8852-23A20391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e5ea1-4641-469f-8fde-3d98e203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A5E92-5B5C-4397-AE25-F08DC38A7398}">
  <ds:schemaRef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609e5ea1-4641-469f-8fde-3d98e2030bf3"/>
  </ds:schemaRefs>
</ds:datastoreItem>
</file>

<file path=customXml/itemProps4.xml><?xml version="1.0" encoding="utf-8"?>
<ds:datastoreItem xmlns:ds="http://schemas.openxmlformats.org/officeDocument/2006/customXml" ds:itemID="{E817D7F2-6004-4992-9023-F5E0F5DF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2207</Words>
  <Characters>13222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15399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Attila Yaprak</cp:lastModifiedBy>
  <cp:revision>14</cp:revision>
  <cp:lastPrinted>2006-01-02T08:18:00Z</cp:lastPrinted>
  <dcterms:created xsi:type="dcterms:W3CDTF">2022-02-02T00:09:00Z</dcterms:created>
  <dcterms:modified xsi:type="dcterms:W3CDTF">2022-02-02T20:23:00Z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0x0101009A8481DA3DC0D748A5D075731E0EFF1F</vt:lpwstr>
  </property>
</Properties>
</file>